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72FE" w:rsidRDefault="00EC0DEF">
      <w:pPr>
        <w:tabs>
          <w:tab w:val="center" w:pos="2506"/>
          <w:tab w:val="center" w:pos="4323"/>
        </w:tabs>
        <w:spacing w:after="0"/>
      </w:pPr>
      <w:r>
        <w:rPr>
          <w:noProof/>
        </w:rPr>
        <mc:AlternateContent>
          <mc:Choice Requires="wpg">
            <w:drawing>
              <wp:anchor distT="0" distB="0" distL="114300" distR="114300" simplePos="0" relativeHeight="251658240" behindDoc="0" locked="0" layoutInCell="1" allowOverlap="1">
                <wp:simplePos x="0" y="0"/>
                <wp:positionH relativeFrom="column">
                  <wp:posOffset>-419099</wp:posOffset>
                </wp:positionH>
                <wp:positionV relativeFrom="paragraph">
                  <wp:posOffset>-108403</wp:posOffset>
                </wp:positionV>
                <wp:extent cx="829056" cy="856488"/>
                <wp:effectExtent l="0" t="0" r="0" b="0"/>
                <wp:wrapSquare wrapText="bothSides"/>
                <wp:docPr id="2834" name="Group 2834"/>
                <wp:cNvGraphicFramePr/>
                <a:graphic xmlns:a="http://schemas.openxmlformats.org/drawingml/2006/main">
                  <a:graphicData uri="http://schemas.microsoft.com/office/word/2010/wordprocessingGroup">
                    <wpg:wgp>
                      <wpg:cNvGrpSpPr/>
                      <wpg:grpSpPr>
                        <a:xfrm>
                          <a:off x="0" y="0"/>
                          <a:ext cx="829056" cy="856488"/>
                          <a:chOff x="0" y="0"/>
                          <a:chExt cx="829056" cy="856488"/>
                        </a:xfrm>
                      </wpg:grpSpPr>
                      <pic:pic xmlns:pic="http://schemas.openxmlformats.org/drawingml/2006/picture">
                        <pic:nvPicPr>
                          <pic:cNvPr id="9" name="Picture 9"/>
                          <pic:cNvPicPr/>
                        </pic:nvPicPr>
                        <pic:blipFill>
                          <a:blip r:embed="rId5"/>
                          <a:stretch>
                            <a:fillRect/>
                          </a:stretch>
                        </pic:blipFill>
                        <pic:spPr>
                          <a:xfrm>
                            <a:off x="0" y="0"/>
                            <a:ext cx="829056" cy="856488"/>
                          </a:xfrm>
                          <a:prstGeom prst="rect">
                            <a:avLst/>
                          </a:prstGeom>
                        </pic:spPr>
                      </pic:pic>
                      <wps:wsp>
                        <wps:cNvPr id="10" name="Rectangle 10"/>
                        <wps:cNvSpPr/>
                        <wps:spPr>
                          <a:xfrm>
                            <a:off x="419100" y="123292"/>
                            <a:ext cx="50673" cy="224380"/>
                          </a:xfrm>
                          <a:prstGeom prst="rect">
                            <a:avLst/>
                          </a:prstGeom>
                          <a:ln>
                            <a:noFill/>
                          </a:ln>
                        </wps:spPr>
                        <wps:txbx>
                          <w:txbxContent>
                            <w:p w:rsidR="00DB72FE" w:rsidRDefault="00EC0DEF">
                              <w:r>
                                <w:rPr>
                                  <w:rFonts w:ascii="Times New Roman" w:eastAsia="Times New Roman" w:hAnsi="Times New Roman" w:cs="Times New Roman"/>
                                  <w:b/>
                                  <w:sz w:val="24"/>
                                </w:rPr>
                                <w:t xml:space="preserve"> </w:t>
                              </w:r>
                            </w:p>
                          </w:txbxContent>
                        </wps:txbx>
                        <wps:bodyPr horzOverflow="overflow" vert="horz" lIns="0" tIns="0" rIns="0" bIns="0" rtlCol="0">
                          <a:noAutofit/>
                        </wps:bodyPr>
                      </wps:wsp>
                    </wpg:wgp>
                  </a:graphicData>
                </a:graphic>
              </wp:anchor>
            </w:drawing>
          </mc:Choice>
          <mc:Fallback>
            <w:pict>
              <v:group id="Group 2834" o:spid="_x0000_s1026" style="position:absolute;margin-left:-33pt;margin-top:-8.55pt;width:65.3pt;height:67.45pt;z-index:251658240" coordsize="8290,856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width:8290;height:85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vjBunEAAAA2gAAAA8AAABkcnMvZG93bnJldi54bWxEj8FuwjAQRO9I/QdrK/UGTougNGBQhYrg&#10;wIEChx5X8ZKExutgmxD+HiMhcRzNzBvNZNaaSjTkfGlZwXsvAUGcWV1yrmC/W3RHIHxA1lhZJgVX&#10;8jCbvnQmmGp74V9qtiEXEcI+RQVFCHUqpc8KMuh7tiaO3sE6gyFKl0vt8BLhppIfSTKUBkuOCwXW&#10;NC8o+9+ejYJ5E9afy1F/+Xc89U92s5E/bnBQ6u21/R6DCNSGZ/jRXmkFX3C/Em+An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vjBunEAAAA2gAAAA8AAAAAAAAAAAAAAAAA&#10;nwIAAGRycy9kb3ducmV2LnhtbFBLBQYAAAAABAAEAPcAAACQAwAAAAA=&#10;">
                  <v:imagedata r:id="rId6" o:title=""/>
                </v:shape>
                <v:rect id="Rectangle 10" o:spid="_x0000_s1028" style="position:absolute;left:4191;top:1232;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DB72FE" w:rsidRDefault="00EC0DEF">
                        <w:r>
                          <w:rPr>
                            <w:rFonts w:ascii="Times New Roman" w:eastAsia="Times New Roman" w:hAnsi="Times New Roman" w:cs="Times New Roman"/>
                            <w:b/>
                            <w:sz w:val="24"/>
                          </w:rPr>
                          <w:t xml:space="preserve"> </w:t>
                        </w:r>
                      </w:p>
                    </w:txbxContent>
                  </v:textbox>
                </v:rect>
                <w10:wrap type="square"/>
              </v:group>
            </w:pict>
          </mc:Fallback>
        </mc:AlternateContent>
      </w: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8"/>
        </w:rPr>
        <w:t xml:space="preserve">Benedict College </w:t>
      </w:r>
    </w:p>
    <w:p w:rsidR="00DB72FE" w:rsidRDefault="00EC0DEF">
      <w:pPr>
        <w:spacing w:after="0"/>
        <w:ind w:left="12" w:right="3" w:hanging="10"/>
        <w:jc w:val="center"/>
      </w:pPr>
      <w:r>
        <w:rPr>
          <w:rFonts w:ascii="Times New Roman" w:eastAsia="Times New Roman" w:hAnsi="Times New Roman" w:cs="Times New Roman"/>
          <w:b/>
          <w:sz w:val="24"/>
        </w:rPr>
        <w:t xml:space="preserve">Tyrone Adam Burroughs School of Business and Entrepreneurship MBA Program </w:t>
      </w:r>
    </w:p>
    <w:p w:rsidR="00DB72FE" w:rsidRDefault="00EC0DEF">
      <w:pPr>
        <w:spacing w:after="0"/>
        <w:ind w:left="60"/>
        <w:jc w:val="center"/>
      </w:pPr>
      <w:r>
        <w:rPr>
          <w:rFonts w:ascii="Times New Roman" w:eastAsia="Times New Roman" w:hAnsi="Times New Roman" w:cs="Times New Roman"/>
          <w:b/>
          <w:sz w:val="24"/>
        </w:rPr>
        <w:t xml:space="preserve"> </w:t>
      </w:r>
    </w:p>
    <w:p w:rsidR="00DB72FE" w:rsidRDefault="00EC0DEF">
      <w:pPr>
        <w:spacing w:after="0"/>
        <w:ind w:left="12" w:right="2" w:hanging="10"/>
        <w:jc w:val="center"/>
      </w:pPr>
      <w:r>
        <w:rPr>
          <w:rFonts w:ascii="Times New Roman" w:eastAsia="Times New Roman" w:hAnsi="Times New Roman" w:cs="Times New Roman"/>
          <w:b/>
          <w:sz w:val="24"/>
        </w:rPr>
        <w:t xml:space="preserve">Course Syllabus </w:t>
      </w:r>
    </w:p>
    <w:p w:rsidR="00DB72FE" w:rsidRDefault="00EC0DEF">
      <w:pPr>
        <w:spacing w:after="88"/>
        <w:ind w:left="60"/>
        <w:jc w:val="center"/>
      </w:pPr>
      <w:r>
        <w:rPr>
          <w:rFonts w:ascii="Times New Roman" w:eastAsia="Times New Roman" w:hAnsi="Times New Roman" w:cs="Times New Roman"/>
          <w:b/>
          <w:sz w:val="24"/>
        </w:rPr>
        <w:t xml:space="preserve"> </w:t>
      </w:r>
    </w:p>
    <w:p w:rsidR="00DB72FE" w:rsidRDefault="00EC0DEF">
      <w:pPr>
        <w:pStyle w:val="Heading1"/>
      </w:pPr>
      <w:r>
        <w:t xml:space="preserve">Managerial Accounting </w:t>
      </w:r>
    </w:p>
    <w:p w:rsidR="00DB72FE" w:rsidRDefault="00EC0DEF">
      <w:pPr>
        <w:spacing w:after="0"/>
        <w:ind w:right="3"/>
        <w:jc w:val="center"/>
      </w:pPr>
      <w:r>
        <w:rPr>
          <w:rFonts w:ascii="Times New Roman" w:eastAsia="Times New Roman" w:hAnsi="Times New Roman" w:cs="Times New Roman"/>
          <w:b/>
          <w:sz w:val="24"/>
        </w:rPr>
        <w:t>Course ID:</w:t>
      </w:r>
      <w:r>
        <w:rPr>
          <w:rFonts w:ascii="Times New Roman" w:eastAsia="Times New Roman" w:hAnsi="Times New Roman" w:cs="Times New Roman"/>
          <w:sz w:val="24"/>
        </w:rPr>
        <w:t xml:space="preserve"> ACCT 5103, 3 </w:t>
      </w:r>
      <w:r>
        <w:rPr>
          <w:rFonts w:ascii="Times New Roman" w:eastAsia="Times New Roman" w:hAnsi="Times New Roman" w:cs="Times New Roman"/>
          <w:b/>
          <w:sz w:val="24"/>
        </w:rPr>
        <w:t>SCH</w:t>
      </w:r>
      <w:r>
        <w:rPr>
          <w:rFonts w:ascii="Times New Roman" w:eastAsia="Times New Roman" w:hAnsi="Times New Roman" w:cs="Times New Roman"/>
          <w:sz w:val="24"/>
        </w:rPr>
        <w:t xml:space="preserve"> </w:t>
      </w:r>
    </w:p>
    <w:p w:rsidR="00DB72FE" w:rsidRDefault="00EC0DEF">
      <w:pPr>
        <w:pStyle w:val="Heading2"/>
        <w:ind w:left="12" w:right="0"/>
        <w:jc w:val="center"/>
      </w:pPr>
      <w:r>
        <w:rPr>
          <w:rFonts w:ascii="Times New Roman" w:eastAsia="Times New Roman" w:hAnsi="Times New Roman" w:cs="Times New Roman"/>
          <w:b/>
          <w:sz w:val="24"/>
        </w:rPr>
        <w:t xml:space="preserve">Spring 2020 </w:t>
      </w:r>
    </w:p>
    <w:p w:rsidR="00DB72FE" w:rsidRDefault="00EC0DEF">
      <w:pPr>
        <w:spacing w:after="0"/>
        <w:ind w:left="60"/>
        <w:jc w:val="center"/>
      </w:pPr>
      <w:r>
        <w:rPr>
          <w:rFonts w:ascii="Times New Roman" w:eastAsia="Times New Roman" w:hAnsi="Times New Roman" w:cs="Times New Roman"/>
          <w:b/>
          <w:sz w:val="24"/>
        </w:rPr>
        <w:t xml:space="preserve"> </w:t>
      </w:r>
    </w:p>
    <w:p w:rsidR="00DB72FE" w:rsidRDefault="00EC0DEF">
      <w:pPr>
        <w:spacing w:after="0"/>
        <w:ind w:left="-5" w:hanging="10"/>
      </w:pPr>
      <w:r>
        <w:rPr>
          <w:rFonts w:ascii="Times New Roman" w:eastAsia="Times New Roman" w:hAnsi="Times New Roman" w:cs="Times New Roman"/>
          <w:b/>
          <w:sz w:val="24"/>
        </w:rPr>
        <w:t xml:space="preserve">Professor: Dr. Ashford Chea </w:t>
      </w:r>
    </w:p>
    <w:p w:rsidR="00DB72FE" w:rsidRDefault="00EC0DEF">
      <w:pPr>
        <w:spacing w:after="0"/>
        <w:ind w:left="-5" w:hanging="10"/>
      </w:pPr>
      <w:r>
        <w:rPr>
          <w:rFonts w:ascii="Times New Roman" w:eastAsia="Times New Roman" w:hAnsi="Times New Roman" w:cs="Times New Roman"/>
          <w:b/>
          <w:sz w:val="24"/>
        </w:rPr>
        <w:t xml:space="preserve">Office: </w:t>
      </w:r>
      <w:r>
        <w:rPr>
          <w:rFonts w:ascii="Times New Roman" w:eastAsia="Times New Roman" w:hAnsi="Times New Roman" w:cs="Times New Roman"/>
          <w:b/>
          <w:sz w:val="24"/>
        </w:rPr>
        <w:t xml:space="preserve">By appointment </w:t>
      </w:r>
    </w:p>
    <w:p w:rsidR="00DB72FE" w:rsidRDefault="00EC0DEF">
      <w:pPr>
        <w:spacing w:after="0"/>
        <w:ind w:left="-5" w:hanging="10"/>
      </w:pPr>
      <w:r>
        <w:rPr>
          <w:rFonts w:ascii="Times New Roman" w:eastAsia="Times New Roman" w:hAnsi="Times New Roman" w:cs="Times New Roman"/>
          <w:b/>
          <w:sz w:val="24"/>
        </w:rPr>
        <w:t xml:space="preserve">Phone: 803-705-4576 </w:t>
      </w:r>
    </w:p>
    <w:p w:rsidR="00DB72FE" w:rsidRDefault="00EC0DEF">
      <w:pPr>
        <w:spacing w:after="0"/>
        <w:ind w:left="-5" w:hanging="10"/>
      </w:pPr>
      <w:r>
        <w:rPr>
          <w:rFonts w:ascii="Times New Roman" w:eastAsia="Times New Roman" w:hAnsi="Times New Roman" w:cs="Times New Roman"/>
          <w:b/>
          <w:sz w:val="24"/>
        </w:rPr>
        <w:t>E-mail: ashford.chea</w:t>
      </w:r>
      <w:r>
        <w:rPr>
          <w:rFonts w:ascii="Times New Roman" w:eastAsia="Times New Roman" w:hAnsi="Times New Roman" w:cs="Times New Roman"/>
          <w:b/>
          <w:i/>
          <w:sz w:val="24"/>
        </w:rPr>
        <w:t>@benedict.edu</w:t>
      </w:r>
      <w:r>
        <w:rPr>
          <w:rFonts w:ascii="Times New Roman" w:eastAsia="Times New Roman" w:hAnsi="Times New Roman" w:cs="Times New Roman"/>
          <w:b/>
          <w:sz w:val="24"/>
        </w:rPr>
        <w:t xml:space="preserve"> </w:t>
      </w:r>
    </w:p>
    <w:p w:rsidR="00DB72FE" w:rsidRDefault="00EC0DEF">
      <w:pPr>
        <w:spacing w:after="0"/>
      </w:pPr>
      <w:r>
        <w:rPr>
          <w:rFonts w:ascii="Times New Roman" w:eastAsia="Times New Roman" w:hAnsi="Times New Roman" w:cs="Times New Roman"/>
          <w:b/>
          <w:sz w:val="24"/>
        </w:rPr>
        <w:t xml:space="preserve"> </w:t>
      </w:r>
    </w:p>
    <w:p w:rsidR="00DB72FE" w:rsidRDefault="00EC0DEF">
      <w:pPr>
        <w:spacing w:after="0"/>
        <w:ind w:left="-5" w:hanging="10"/>
      </w:pPr>
      <w:r>
        <w:rPr>
          <w:rFonts w:ascii="Times New Roman" w:eastAsia="Times New Roman" w:hAnsi="Times New Roman" w:cs="Times New Roman"/>
          <w:b/>
          <w:sz w:val="24"/>
          <w:u w:val="single" w:color="000000"/>
        </w:rPr>
        <w:t>Course Catalogue Description</w:t>
      </w:r>
      <w:r>
        <w:rPr>
          <w:rFonts w:ascii="Times New Roman" w:eastAsia="Times New Roman" w:hAnsi="Times New Roman" w:cs="Times New Roman"/>
          <w:b/>
          <w:sz w:val="24"/>
        </w:rPr>
        <w:t xml:space="preserve">:   </w:t>
      </w:r>
    </w:p>
    <w:p w:rsidR="00DB72FE" w:rsidRDefault="00EC0DEF">
      <w:pPr>
        <w:spacing w:after="0"/>
      </w:pPr>
      <w:r>
        <w:rPr>
          <w:rFonts w:ascii="Times New Roman" w:eastAsia="Times New Roman" w:hAnsi="Times New Roman" w:cs="Times New Roman"/>
          <w:sz w:val="24"/>
        </w:rPr>
        <w:t xml:space="preserve"> </w:t>
      </w:r>
    </w:p>
    <w:p w:rsidR="00DB72FE" w:rsidRDefault="00EC0DEF">
      <w:pPr>
        <w:spacing w:after="10" w:line="249" w:lineRule="auto"/>
        <w:ind w:left="10" w:hanging="10"/>
        <w:jc w:val="both"/>
      </w:pPr>
      <w:r>
        <w:rPr>
          <w:rFonts w:ascii="Times New Roman" w:eastAsia="Times New Roman" w:hAnsi="Times New Roman" w:cs="Times New Roman"/>
          <w:sz w:val="24"/>
        </w:rPr>
        <w:t xml:space="preserve">This course emphasizes the use of accounting information in making managerial decisions related to planning and controlling operations. Topics covered include budgeting, cost systems, analysis of financial data, and other planning and control tools. </w:t>
      </w:r>
    </w:p>
    <w:p w:rsidR="00DB72FE" w:rsidRDefault="00EC0DEF">
      <w:pPr>
        <w:spacing w:after="0"/>
      </w:pPr>
      <w:r>
        <w:rPr>
          <w:rFonts w:ascii="Times New Roman" w:eastAsia="Times New Roman" w:hAnsi="Times New Roman" w:cs="Times New Roman"/>
          <w:sz w:val="24"/>
        </w:rPr>
        <w:t xml:space="preserve"> </w:t>
      </w:r>
    </w:p>
    <w:p w:rsidR="00DB72FE" w:rsidRDefault="00EC0DEF">
      <w:pPr>
        <w:spacing w:after="255"/>
        <w:ind w:left="-5" w:hanging="10"/>
      </w:pPr>
      <w:r>
        <w:rPr>
          <w:rFonts w:ascii="Times New Roman" w:eastAsia="Times New Roman" w:hAnsi="Times New Roman" w:cs="Times New Roman"/>
          <w:b/>
          <w:sz w:val="24"/>
          <w:u w:val="single" w:color="000000"/>
        </w:rPr>
        <w:t>Maj</w:t>
      </w:r>
      <w:r>
        <w:rPr>
          <w:rFonts w:ascii="Times New Roman" w:eastAsia="Times New Roman" w:hAnsi="Times New Roman" w:cs="Times New Roman"/>
          <w:b/>
          <w:sz w:val="24"/>
          <w:u w:val="single" w:color="000000"/>
        </w:rPr>
        <w:t>or Course Topics</w:t>
      </w:r>
      <w:r>
        <w:rPr>
          <w:rFonts w:ascii="Times New Roman" w:eastAsia="Times New Roman" w:hAnsi="Times New Roman" w:cs="Times New Roman"/>
          <w:b/>
          <w:sz w:val="24"/>
        </w:rPr>
        <w:t xml:space="preserve"> </w:t>
      </w:r>
    </w:p>
    <w:p w:rsidR="00671250" w:rsidRPr="00671250" w:rsidRDefault="00657768" w:rsidP="000F6F94">
      <w:pPr>
        <w:pStyle w:val="ListParagraph"/>
        <w:ind w:left="705"/>
        <w:rPr>
          <w:rFonts w:ascii="Times New Roman" w:hAnsi="Times New Roman" w:cs="Times New Roman"/>
          <w:b/>
          <w:sz w:val="24"/>
          <w:szCs w:val="24"/>
        </w:rPr>
      </w:pPr>
      <w:r>
        <w:rPr>
          <w:rFonts w:ascii="Times New Roman" w:hAnsi="Times New Roman" w:cs="Times New Roman"/>
          <w:b/>
          <w:sz w:val="24"/>
          <w:szCs w:val="24"/>
        </w:rPr>
        <w:t>Course Topics Summary</w:t>
      </w:r>
    </w:p>
    <w:p w:rsidR="00671250" w:rsidRPr="00671250" w:rsidRDefault="00671250" w:rsidP="000F6F94">
      <w:pPr>
        <w:pStyle w:val="ListParagraph"/>
        <w:ind w:left="705"/>
        <w:rPr>
          <w:rFonts w:ascii="Times New Roman" w:hAnsi="Times New Roman" w:cs="Times New Roman"/>
          <w:sz w:val="24"/>
          <w:szCs w:val="24"/>
        </w:rPr>
      </w:pPr>
      <w:r w:rsidRPr="00671250">
        <w:rPr>
          <w:rFonts w:ascii="Times New Roman" w:hAnsi="Times New Roman" w:cs="Times New Roman"/>
          <w:b/>
          <w:sz w:val="24"/>
          <w:szCs w:val="24"/>
        </w:rPr>
        <w:t>Cost Concepts in Managerial Accounting:</w:t>
      </w:r>
      <w:r w:rsidRPr="00671250">
        <w:rPr>
          <w:rFonts w:ascii="Times New Roman" w:hAnsi="Times New Roman" w:cs="Times New Roman"/>
          <w:sz w:val="24"/>
          <w:szCs w:val="24"/>
        </w:rPr>
        <w:t xml:space="preserve"> Historical development of managerial accounting and emerging and current issues; overview of managerial accounting; classification of costs; costing strategies, material, labor and overall costs and controls; job and process costing systems.</w:t>
      </w:r>
    </w:p>
    <w:p w:rsidR="000F6F94" w:rsidRDefault="000F6F94" w:rsidP="000F6F94">
      <w:pPr>
        <w:pStyle w:val="ListParagraph"/>
        <w:ind w:left="705"/>
        <w:rPr>
          <w:rFonts w:ascii="Times New Roman" w:hAnsi="Times New Roman" w:cs="Times New Roman"/>
          <w:b/>
          <w:sz w:val="24"/>
          <w:szCs w:val="24"/>
        </w:rPr>
      </w:pPr>
    </w:p>
    <w:p w:rsidR="00671250" w:rsidRPr="00671250" w:rsidRDefault="00671250" w:rsidP="000F6F94">
      <w:pPr>
        <w:pStyle w:val="ListParagraph"/>
        <w:ind w:left="705"/>
        <w:rPr>
          <w:rFonts w:ascii="Times New Roman" w:hAnsi="Times New Roman" w:cs="Times New Roman"/>
          <w:sz w:val="24"/>
          <w:szCs w:val="24"/>
        </w:rPr>
      </w:pPr>
      <w:r w:rsidRPr="00671250">
        <w:rPr>
          <w:rFonts w:ascii="Times New Roman" w:hAnsi="Times New Roman" w:cs="Times New Roman"/>
          <w:b/>
          <w:sz w:val="24"/>
          <w:szCs w:val="24"/>
        </w:rPr>
        <w:t>Cost Concepts in Decision Making:</w:t>
      </w:r>
      <w:r w:rsidRPr="00671250">
        <w:rPr>
          <w:rFonts w:ascii="Times New Roman" w:hAnsi="Times New Roman" w:cs="Times New Roman"/>
          <w:sz w:val="24"/>
          <w:szCs w:val="24"/>
        </w:rPr>
        <w:t xml:space="preserve"> Cost concepts in decision making; relevant costs; differential costs; incremental costs, and opportunity costs; absorption costing and variable costing, breakeven analysis, cost-volume-profit analysis; standard costing and variance analysis; budgetary controls and performance measurements, flexible budget and Zero based budgets.</w:t>
      </w:r>
    </w:p>
    <w:p w:rsidR="000F6F94" w:rsidRDefault="000F6F94" w:rsidP="000F6F94">
      <w:pPr>
        <w:pStyle w:val="ListParagraph"/>
        <w:ind w:left="705"/>
        <w:rPr>
          <w:rFonts w:ascii="Times New Roman" w:hAnsi="Times New Roman" w:cs="Times New Roman"/>
          <w:b/>
          <w:sz w:val="24"/>
          <w:szCs w:val="24"/>
        </w:rPr>
      </w:pPr>
    </w:p>
    <w:p w:rsidR="00671250" w:rsidRPr="00671250" w:rsidRDefault="00671250" w:rsidP="000F6F94">
      <w:pPr>
        <w:pStyle w:val="ListParagraph"/>
        <w:ind w:left="705"/>
        <w:rPr>
          <w:rFonts w:ascii="Times New Roman" w:hAnsi="Times New Roman" w:cs="Times New Roman"/>
          <w:sz w:val="24"/>
          <w:szCs w:val="24"/>
        </w:rPr>
      </w:pPr>
      <w:r w:rsidRPr="00671250">
        <w:rPr>
          <w:rFonts w:ascii="Times New Roman" w:hAnsi="Times New Roman" w:cs="Times New Roman"/>
          <w:b/>
          <w:sz w:val="24"/>
          <w:szCs w:val="24"/>
        </w:rPr>
        <w:t>Cost Management:</w:t>
      </w:r>
      <w:r w:rsidRPr="00671250">
        <w:rPr>
          <w:rFonts w:ascii="Times New Roman" w:hAnsi="Times New Roman" w:cs="Times New Roman"/>
          <w:sz w:val="24"/>
          <w:szCs w:val="24"/>
        </w:rPr>
        <w:t xml:space="preserve">  Activity-based strategies to cost management and analysis; analysis of common costs in manufacturing and service industry; approaches for profit improvement, cost reduction, and value analysis; transfer pricing strategies and capital budgeting methods.</w:t>
      </w:r>
    </w:p>
    <w:p w:rsidR="00671250" w:rsidRPr="00671250" w:rsidRDefault="00671250" w:rsidP="000F6F94">
      <w:pPr>
        <w:pStyle w:val="ListParagraph"/>
        <w:ind w:left="705"/>
        <w:rPr>
          <w:rFonts w:ascii="Times New Roman" w:hAnsi="Times New Roman" w:cs="Times New Roman"/>
          <w:sz w:val="24"/>
          <w:szCs w:val="24"/>
        </w:rPr>
      </w:pPr>
    </w:p>
    <w:p w:rsidR="00671250" w:rsidRPr="00671250" w:rsidRDefault="00657768" w:rsidP="000F6F94">
      <w:pPr>
        <w:pStyle w:val="ListParagraph"/>
        <w:ind w:left="705"/>
        <w:rPr>
          <w:rFonts w:ascii="Times New Roman" w:hAnsi="Times New Roman" w:cs="Times New Roman"/>
          <w:b/>
          <w:sz w:val="24"/>
          <w:szCs w:val="24"/>
        </w:rPr>
      </w:pPr>
      <w:r>
        <w:rPr>
          <w:rFonts w:ascii="Times New Roman" w:hAnsi="Times New Roman" w:cs="Times New Roman"/>
          <w:b/>
          <w:sz w:val="24"/>
          <w:szCs w:val="24"/>
        </w:rPr>
        <w:t>Course Units</w:t>
      </w:r>
    </w:p>
    <w:p w:rsidR="00671250" w:rsidRPr="00671250" w:rsidRDefault="00671250" w:rsidP="000F6F94">
      <w:pPr>
        <w:pStyle w:val="ListParagraph"/>
        <w:ind w:left="705"/>
        <w:rPr>
          <w:rFonts w:ascii="Times New Roman" w:hAnsi="Times New Roman" w:cs="Times New Roman"/>
          <w:sz w:val="24"/>
          <w:szCs w:val="24"/>
        </w:rPr>
      </w:pPr>
      <w:r w:rsidRPr="00671250">
        <w:rPr>
          <w:rFonts w:ascii="Times New Roman" w:hAnsi="Times New Roman" w:cs="Times New Roman"/>
          <w:b/>
          <w:sz w:val="24"/>
          <w:szCs w:val="24"/>
        </w:rPr>
        <w:t>Unit I:</w:t>
      </w:r>
      <w:r w:rsidRPr="00671250">
        <w:rPr>
          <w:rFonts w:ascii="Times New Roman" w:hAnsi="Times New Roman" w:cs="Times New Roman"/>
          <w:sz w:val="24"/>
          <w:szCs w:val="24"/>
        </w:rPr>
        <w:t xml:space="preserve">    Cost accounting ---meaning, importance, methods, techniques, classification of cost and cost sheet preparation; cost behavior; committed vs. discretionary cost; cost estimation; cost drivers, cost elements</w:t>
      </w:r>
    </w:p>
    <w:p w:rsidR="000F6F94" w:rsidRDefault="000F6F94" w:rsidP="000F6F94">
      <w:pPr>
        <w:pStyle w:val="ListParagraph"/>
        <w:ind w:left="705"/>
        <w:rPr>
          <w:rFonts w:ascii="Times New Roman" w:hAnsi="Times New Roman" w:cs="Times New Roman"/>
          <w:b/>
          <w:sz w:val="24"/>
          <w:szCs w:val="24"/>
        </w:rPr>
      </w:pPr>
    </w:p>
    <w:p w:rsidR="00671250" w:rsidRPr="00671250" w:rsidRDefault="00671250" w:rsidP="000F6F94">
      <w:pPr>
        <w:pStyle w:val="ListParagraph"/>
        <w:ind w:left="705"/>
        <w:rPr>
          <w:rFonts w:ascii="Times New Roman" w:hAnsi="Times New Roman" w:cs="Times New Roman"/>
          <w:sz w:val="24"/>
          <w:szCs w:val="24"/>
        </w:rPr>
      </w:pPr>
      <w:r w:rsidRPr="00671250">
        <w:rPr>
          <w:rFonts w:ascii="Times New Roman" w:hAnsi="Times New Roman" w:cs="Times New Roman"/>
          <w:b/>
          <w:sz w:val="24"/>
          <w:szCs w:val="24"/>
        </w:rPr>
        <w:t>Unit II:</w:t>
      </w:r>
      <w:r w:rsidRPr="00671250">
        <w:rPr>
          <w:rFonts w:ascii="Times New Roman" w:hAnsi="Times New Roman" w:cs="Times New Roman"/>
          <w:sz w:val="24"/>
          <w:szCs w:val="24"/>
        </w:rPr>
        <w:t xml:space="preserve">  Managerial accounting --- concepts, needs, importance, and scope; meaning, needs, objectives; standard costing and variance analysis; elements of cost, types of costs; standard costing and variance analysis; problems related to material, labor, and overhead variances.</w:t>
      </w:r>
    </w:p>
    <w:p w:rsidR="000F6F94" w:rsidRDefault="000F6F94" w:rsidP="000F6F94">
      <w:pPr>
        <w:pStyle w:val="ListParagraph"/>
        <w:ind w:left="705"/>
        <w:rPr>
          <w:rFonts w:ascii="Times New Roman" w:hAnsi="Times New Roman" w:cs="Times New Roman"/>
          <w:b/>
          <w:sz w:val="24"/>
          <w:szCs w:val="24"/>
        </w:rPr>
      </w:pPr>
    </w:p>
    <w:p w:rsidR="00671250" w:rsidRPr="00671250" w:rsidRDefault="00671250" w:rsidP="000F6F94">
      <w:pPr>
        <w:pStyle w:val="ListParagraph"/>
        <w:ind w:left="705"/>
        <w:rPr>
          <w:rFonts w:ascii="Times New Roman" w:hAnsi="Times New Roman" w:cs="Times New Roman"/>
          <w:sz w:val="24"/>
          <w:szCs w:val="24"/>
        </w:rPr>
      </w:pPr>
      <w:r w:rsidRPr="00671250">
        <w:rPr>
          <w:rFonts w:ascii="Times New Roman" w:hAnsi="Times New Roman" w:cs="Times New Roman"/>
          <w:b/>
          <w:sz w:val="24"/>
          <w:szCs w:val="24"/>
        </w:rPr>
        <w:t>Unit III:</w:t>
      </w:r>
      <w:r w:rsidRPr="00671250">
        <w:rPr>
          <w:rFonts w:ascii="Times New Roman" w:hAnsi="Times New Roman" w:cs="Times New Roman"/>
          <w:sz w:val="24"/>
          <w:szCs w:val="24"/>
        </w:rPr>
        <w:t xml:space="preserve">  Job costing, activity-based costing, process costing, CVP analysis, break-even analysis; contribution margin income statement; relevant cost and business decision making </w:t>
      </w:r>
      <w:r w:rsidRPr="00671250">
        <w:rPr>
          <w:rFonts w:ascii="Times New Roman" w:hAnsi="Times New Roman" w:cs="Times New Roman"/>
          <w:sz w:val="24"/>
          <w:szCs w:val="24"/>
        </w:rPr>
        <w:lastRenderedPageBreak/>
        <w:t>(pricing, product mix, outsourcing, special orders, standard cost and variance analysis, variable and absorption costing systems</w:t>
      </w:r>
      <w:r w:rsidR="00CD5B85">
        <w:rPr>
          <w:rFonts w:ascii="Times New Roman" w:hAnsi="Times New Roman" w:cs="Times New Roman"/>
          <w:sz w:val="24"/>
          <w:szCs w:val="24"/>
        </w:rPr>
        <w:t>;</w:t>
      </w:r>
      <w:r w:rsidRPr="00671250">
        <w:rPr>
          <w:rFonts w:ascii="Times New Roman" w:hAnsi="Times New Roman" w:cs="Times New Roman"/>
          <w:sz w:val="24"/>
          <w:szCs w:val="24"/>
        </w:rPr>
        <w:t xml:space="preserve"> responsibility accounting</w:t>
      </w:r>
      <w:r w:rsidR="00CD5B85">
        <w:rPr>
          <w:rFonts w:ascii="Times New Roman" w:hAnsi="Times New Roman" w:cs="Times New Roman"/>
          <w:sz w:val="24"/>
          <w:szCs w:val="24"/>
        </w:rPr>
        <w:t xml:space="preserve"> and transfer pricing</w:t>
      </w:r>
      <w:r w:rsidRPr="00671250">
        <w:rPr>
          <w:rFonts w:ascii="Times New Roman" w:hAnsi="Times New Roman" w:cs="Times New Roman"/>
          <w:sz w:val="24"/>
          <w:szCs w:val="24"/>
        </w:rPr>
        <w:t>.</w:t>
      </w:r>
    </w:p>
    <w:p w:rsidR="000F6F94" w:rsidRDefault="000F6F94" w:rsidP="000F6F94">
      <w:pPr>
        <w:pStyle w:val="ListParagraph"/>
        <w:ind w:left="705"/>
        <w:rPr>
          <w:rFonts w:ascii="Times New Roman" w:hAnsi="Times New Roman" w:cs="Times New Roman"/>
          <w:b/>
          <w:sz w:val="24"/>
          <w:szCs w:val="24"/>
        </w:rPr>
      </w:pPr>
    </w:p>
    <w:p w:rsidR="00671250" w:rsidRPr="00671250" w:rsidRDefault="00671250" w:rsidP="000F6F94">
      <w:pPr>
        <w:pStyle w:val="ListParagraph"/>
        <w:ind w:left="705"/>
        <w:rPr>
          <w:rFonts w:ascii="Times New Roman" w:hAnsi="Times New Roman" w:cs="Times New Roman"/>
          <w:sz w:val="24"/>
          <w:szCs w:val="24"/>
        </w:rPr>
      </w:pPr>
      <w:r w:rsidRPr="00671250">
        <w:rPr>
          <w:rFonts w:ascii="Times New Roman" w:hAnsi="Times New Roman" w:cs="Times New Roman"/>
          <w:b/>
          <w:sz w:val="24"/>
          <w:szCs w:val="24"/>
        </w:rPr>
        <w:t>Unit IV:</w:t>
      </w:r>
      <w:r w:rsidRPr="00671250">
        <w:rPr>
          <w:rFonts w:ascii="Times New Roman" w:hAnsi="Times New Roman" w:cs="Times New Roman"/>
          <w:sz w:val="24"/>
          <w:szCs w:val="24"/>
        </w:rPr>
        <w:t xml:space="preserve">  Costs for decision making – Relevant cost, special orders; make or buy decisions; production constraints; product costing and ABC – Product and inventory costing; overhead rates and job costing; process costing; absorption verses variable costing</w:t>
      </w:r>
    </w:p>
    <w:p w:rsidR="000F6F94" w:rsidRDefault="000F6F94" w:rsidP="000F6F94">
      <w:pPr>
        <w:pStyle w:val="ListParagraph"/>
        <w:ind w:left="705"/>
        <w:rPr>
          <w:rFonts w:ascii="Times New Roman" w:hAnsi="Times New Roman" w:cs="Times New Roman"/>
          <w:b/>
          <w:sz w:val="24"/>
          <w:szCs w:val="24"/>
        </w:rPr>
      </w:pPr>
    </w:p>
    <w:p w:rsidR="00671250" w:rsidRPr="00671250" w:rsidRDefault="00671250" w:rsidP="000F6F94">
      <w:pPr>
        <w:pStyle w:val="ListParagraph"/>
        <w:ind w:left="705"/>
        <w:rPr>
          <w:rFonts w:ascii="Times New Roman" w:hAnsi="Times New Roman" w:cs="Times New Roman"/>
          <w:sz w:val="24"/>
          <w:szCs w:val="24"/>
        </w:rPr>
      </w:pPr>
      <w:r w:rsidRPr="00671250">
        <w:rPr>
          <w:rFonts w:ascii="Times New Roman" w:hAnsi="Times New Roman" w:cs="Times New Roman"/>
          <w:b/>
          <w:sz w:val="24"/>
          <w:szCs w:val="24"/>
        </w:rPr>
        <w:t xml:space="preserve">Unit V: </w:t>
      </w:r>
      <w:r w:rsidRPr="00671250">
        <w:rPr>
          <w:rFonts w:ascii="Times New Roman" w:hAnsi="Times New Roman" w:cs="Times New Roman"/>
          <w:sz w:val="24"/>
          <w:szCs w:val="24"/>
        </w:rPr>
        <w:t xml:space="preserve"> Operating and capital budgeting and performance evaluation – Overview of budgeting; Master and operating budgets; cash budget, budgeted financial statements; Budget and behavioral effects; flexible budgets and variance analysis; types of responsibility centers; transfer pricing; capital budgeting strategies, and transfer pricings.</w:t>
      </w:r>
    </w:p>
    <w:p w:rsidR="00671250" w:rsidRPr="00671250" w:rsidRDefault="00671250" w:rsidP="000F6F94">
      <w:pPr>
        <w:pStyle w:val="ListParagraph"/>
        <w:ind w:left="705"/>
        <w:rPr>
          <w:rFonts w:ascii="Times New Roman" w:hAnsi="Times New Roman" w:cs="Times New Roman"/>
          <w:sz w:val="24"/>
          <w:szCs w:val="24"/>
        </w:rPr>
      </w:pPr>
    </w:p>
    <w:p w:rsidR="00DB72FE" w:rsidRDefault="00EC0DEF" w:rsidP="008E5E45">
      <w:pPr>
        <w:spacing w:after="0"/>
      </w:pPr>
      <w:r>
        <w:rPr>
          <w:rFonts w:ascii="Times New Roman" w:eastAsia="Times New Roman" w:hAnsi="Times New Roman" w:cs="Times New Roman"/>
          <w:sz w:val="24"/>
        </w:rPr>
        <w:t xml:space="preserve"> </w:t>
      </w:r>
      <w:r>
        <w:rPr>
          <w:rFonts w:ascii="Times New Roman" w:eastAsia="Times New Roman" w:hAnsi="Times New Roman" w:cs="Times New Roman"/>
          <w:b/>
          <w:sz w:val="24"/>
          <w:u w:val="single" w:color="000000"/>
        </w:rPr>
        <w:t>Student Learning Outcomes</w:t>
      </w:r>
      <w:r>
        <w:rPr>
          <w:rFonts w:ascii="Times New Roman" w:eastAsia="Times New Roman" w:hAnsi="Times New Roman" w:cs="Times New Roman"/>
          <w:b/>
          <w:sz w:val="24"/>
        </w:rPr>
        <w:t xml:space="preserve">: </w:t>
      </w:r>
    </w:p>
    <w:p w:rsidR="00DB72FE" w:rsidRDefault="00EC0DEF">
      <w:pPr>
        <w:spacing w:after="0"/>
      </w:pPr>
      <w:r>
        <w:rPr>
          <w:rFonts w:ascii="Times New Roman" w:eastAsia="Times New Roman" w:hAnsi="Times New Roman" w:cs="Times New Roman"/>
          <w:sz w:val="24"/>
        </w:rPr>
        <w:t xml:space="preserve"> </w:t>
      </w:r>
    </w:p>
    <w:p w:rsidR="00DB72FE" w:rsidRDefault="00EC0DEF">
      <w:pPr>
        <w:numPr>
          <w:ilvl w:val="0"/>
          <w:numId w:val="2"/>
        </w:numPr>
        <w:spacing w:after="10" w:line="249" w:lineRule="auto"/>
        <w:ind w:hanging="360"/>
        <w:jc w:val="both"/>
      </w:pPr>
      <w:r>
        <w:rPr>
          <w:rFonts w:ascii="Times New Roman" w:eastAsia="Times New Roman" w:hAnsi="Times New Roman" w:cs="Times New Roman"/>
          <w:sz w:val="24"/>
        </w:rPr>
        <w:t xml:space="preserve">Evaluate alternative accounting cost methods to optimize business solutions </w:t>
      </w:r>
    </w:p>
    <w:p w:rsidR="00DB72FE" w:rsidRDefault="00EC0DEF">
      <w:pPr>
        <w:numPr>
          <w:ilvl w:val="0"/>
          <w:numId w:val="2"/>
        </w:numPr>
        <w:spacing w:after="113" w:line="249" w:lineRule="auto"/>
        <w:ind w:hanging="360"/>
        <w:jc w:val="both"/>
      </w:pPr>
      <w:r>
        <w:rPr>
          <w:rFonts w:ascii="Times New Roman" w:eastAsia="Times New Roman" w:hAnsi="Times New Roman" w:cs="Times New Roman"/>
          <w:sz w:val="24"/>
        </w:rPr>
        <w:t>Analyze cost behavior, product and service costing, and relevant costs for internal decision</w:t>
      </w:r>
      <w:r w:rsidR="000F6F94">
        <w:rPr>
          <w:rFonts w:ascii="Times New Roman" w:eastAsia="Times New Roman" w:hAnsi="Times New Roman" w:cs="Times New Roman"/>
          <w:sz w:val="24"/>
        </w:rPr>
        <w:t>-</w:t>
      </w:r>
      <w:r>
        <w:rPr>
          <w:rFonts w:ascii="Times New Roman" w:eastAsia="Times New Roman" w:hAnsi="Times New Roman" w:cs="Times New Roman"/>
          <w:sz w:val="24"/>
        </w:rPr>
        <w:t xml:space="preserve">making. </w:t>
      </w:r>
    </w:p>
    <w:p w:rsidR="00DB72FE" w:rsidRDefault="00EC0DEF">
      <w:pPr>
        <w:numPr>
          <w:ilvl w:val="0"/>
          <w:numId w:val="2"/>
        </w:numPr>
        <w:spacing w:after="113" w:line="249" w:lineRule="auto"/>
        <w:ind w:hanging="360"/>
        <w:jc w:val="both"/>
      </w:pPr>
      <w:r>
        <w:rPr>
          <w:rFonts w:ascii="Times New Roman" w:eastAsia="Times New Roman" w:hAnsi="Times New Roman" w:cs="Times New Roman"/>
          <w:sz w:val="24"/>
        </w:rPr>
        <w:t xml:space="preserve">Interpret accounting information in the context of the regulatory structure in which accounting and auditing operate.  </w:t>
      </w:r>
    </w:p>
    <w:p w:rsidR="00DB72FE" w:rsidRDefault="00EC0DEF">
      <w:pPr>
        <w:numPr>
          <w:ilvl w:val="0"/>
          <w:numId w:val="2"/>
        </w:numPr>
        <w:spacing w:after="113" w:line="249" w:lineRule="auto"/>
        <w:ind w:hanging="360"/>
        <w:jc w:val="both"/>
      </w:pPr>
      <w:r>
        <w:rPr>
          <w:rFonts w:ascii="Times New Roman" w:eastAsia="Times New Roman" w:hAnsi="Times New Roman" w:cs="Times New Roman"/>
          <w:sz w:val="24"/>
        </w:rPr>
        <w:t>Examine financial results to develo</w:t>
      </w:r>
      <w:r>
        <w:rPr>
          <w:rFonts w:ascii="Times New Roman" w:eastAsia="Times New Roman" w:hAnsi="Times New Roman" w:cs="Times New Roman"/>
          <w:sz w:val="24"/>
        </w:rPr>
        <w:t xml:space="preserve">p performance measurements in accounting and information systems. </w:t>
      </w:r>
    </w:p>
    <w:p w:rsidR="008A6A36" w:rsidRPr="008A6A36" w:rsidRDefault="00EC0DEF" w:rsidP="008A6A36">
      <w:pPr>
        <w:numPr>
          <w:ilvl w:val="0"/>
          <w:numId w:val="2"/>
        </w:numPr>
        <w:spacing w:after="111" w:line="249" w:lineRule="auto"/>
        <w:ind w:hanging="360"/>
        <w:jc w:val="both"/>
      </w:pPr>
      <w:r>
        <w:rPr>
          <w:rFonts w:ascii="Times New Roman" w:eastAsia="Times New Roman" w:hAnsi="Times New Roman" w:cs="Times New Roman"/>
          <w:sz w:val="24"/>
        </w:rPr>
        <w:t>Construct financial information for internal management decisions.</w:t>
      </w:r>
    </w:p>
    <w:p w:rsidR="008A6A36" w:rsidRDefault="008A6A36" w:rsidP="005D5506">
      <w:pPr>
        <w:numPr>
          <w:ilvl w:val="0"/>
          <w:numId w:val="2"/>
        </w:numPr>
        <w:spacing w:after="111" w:line="249" w:lineRule="auto"/>
        <w:ind w:hanging="360"/>
        <w:jc w:val="both"/>
      </w:pPr>
      <w:r w:rsidRPr="008A6A36">
        <w:rPr>
          <w:rFonts w:ascii="Times New Roman" w:hAnsi="Times New Roman" w:cs="Times New Roman"/>
          <w:sz w:val="24"/>
          <w:szCs w:val="24"/>
        </w:rPr>
        <w:t>Compute</w:t>
      </w:r>
      <w:r w:rsidR="005D5506" w:rsidRPr="008A6A36">
        <w:rPr>
          <w:rFonts w:ascii="Times New Roman" w:hAnsi="Times New Roman" w:cs="Times New Roman"/>
          <w:sz w:val="24"/>
          <w:szCs w:val="24"/>
        </w:rPr>
        <w:t xml:space="preserve"> the costs and profitability of different products, services and customers. </w:t>
      </w:r>
    </w:p>
    <w:p w:rsidR="008A6A36" w:rsidRDefault="008A6A36" w:rsidP="005D5506">
      <w:pPr>
        <w:numPr>
          <w:ilvl w:val="0"/>
          <w:numId w:val="2"/>
        </w:numPr>
        <w:spacing w:after="111" w:line="249" w:lineRule="auto"/>
        <w:ind w:hanging="360"/>
        <w:jc w:val="both"/>
      </w:pPr>
      <w:r w:rsidRPr="008A6A36">
        <w:rPr>
          <w:rFonts w:ascii="Times New Roman" w:hAnsi="Times New Roman" w:cs="Times New Roman"/>
          <w:sz w:val="24"/>
          <w:szCs w:val="24"/>
        </w:rPr>
        <w:t>Analyze</w:t>
      </w:r>
      <w:r w:rsidR="005D5506" w:rsidRPr="008A6A36">
        <w:rPr>
          <w:rFonts w:ascii="Times New Roman" w:hAnsi="Times New Roman" w:cs="Times New Roman"/>
          <w:sz w:val="24"/>
          <w:szCs w:val="24"/>
        </w:rPr>
        <w:t xml:space="preserve"> cost information along with other production and revenue data to prepare cost-volume-profit analyses. </w:t>
      </w:r>
    </w:p>
    <w:p w:rsidR="008A6A36" w:rsidRDefault="008A6A36" w:rsidP="005D5506">
      <w:pPr>
        <w:numPr>
          <w:ilvl w:val="0"/>
          <w:numId w:val="2"/>
        </w:numPr>
        <w:spacing w:after="111" w:line="249" w:lineRule="auto"/>
        <w:ind w:hanging="360"/>
        <w:jc w:val="both"/>
      </w:pPr>
      <w:r w:rsidRPr="008A6A36">
        <w:rPr>
          <w:rFonts w:ascii="Times New Roman" w:hAnsi="Times New Roman" w:cs="Times New Roman"/>
          <w:sz w:val="24"/>
          <w:szCs w:val="24"/>
        </w:rPr>
        <w:t>Apply</w:t>
      </w:r>
      <w:r w:rsidR="005D5506" w:rsidRPr="008A6A36">
        <w:rPr>
          <w:rFonts w:ascii="Times New Roman" w:hAnsi="Times New Roman" w:cs="Times New Roman"/>
          <w:sz w:val="24"/>
          <w:szCs w:val="24"/>
        </w:rPr>
        <w:t xml:space="preserve"> cost information to plan business operations and to measure performance of different responsibility centers.</w:t>
      </w:r>
      <w:r w:rsidRPr="008A6A36">
        <w:rPr>
          <w:rFonts w:ascii="Times New Roman" w:hAnsi="Times New Roman" w:cs="Times New Roman"/>
          <w:sz w:val="24"/>
          <w:szCs w:val="24"/>
        </w:rPr>
        <w:t xml:space="preserve"> </w:t>
      </w:r>
    </w:p>
    <w:p w:rsidR="005D5506" w:rsidRPr="008A6A36" w:rsidRDefault="008A6A36" w:rsidP="005D5506">
      <w:pPr>
        <w:numPr>
          <w:ilvl w:val="0"/>
          <w:numId w:val="2"/>
        </w:numPr>
        <w:spacing w:after="111" w:line="249" w:lineRule="auto"/>
        <w:ind w:hanging="360"/>
        <w:jc w:val="both"/>
      </w:pPr>
      <w:r w:rsidRPr="008A6A36">
        <w:rPr>
          <w:rFonts w:ascii="Times New Roman" w:hAnsi="Times New Roman" w:cs="Times New Roman"/>
          <w:sz w:val="24"/>
          <w:szCs w:val="24"/>
        </w:rPr>
        <w:t>Demonstrate the use of</w:t>
      </w:r>
      <w:r w:rsidR="005D5506" w:rsidRPr="008A6A36">
        <w:rPr>
          <w:rFonts w:ascii="Times New Roman" w:hAnsi="Times New Roman" w:cs="Times New Roman"/>
          <w:sz w:val="24"/>
          <w:szCs w:val="24"/>
        </w:rPr>
        <w:t xml:space="preserve"> budgetary tools for operational and strategic planning. </w:t>
      </w:r>
    </w:p>
    <w:p w:rsidR="005D5506" w:rsidRDefault="005D5506" w:rsidP="005D5506">
      <w:pPr>
        <w:rPr>
          <w:rFonts w:ascii="Times New Roman" w:hAnsi="Times New Roman" w:cs="Times New Roman"/>
          <w:sz w:val="24"/>
          <w:szCs w:val="24"/>
        </w:rPr>
      </w:pPr>
    </w:p>
    <w:p w:rsidR="00DB72FE" w:rsidRDefault="004E5056" w:rsidP="00EA3950">
      <w:pPr>
        <w:spacing w:after="0"/>
      </w:pPr>
      <w:r>
        <w:rPr>
          <w:rFonts w:ascii="Times New Roman" w:eastAsia="Times New Roman" w:hAnsi="Times New Roman" w:cs="Times New Roman"/>
          <w:b/>
          <w:sz w:val="24"/>
          <w:u w:val="single" w:color="000000"/>
        </w:rPr>
        <w:t>Course Required Text</w:t>
      </w:r>
      <w:r w:rsidR="00EC0DEF">
        <w:rPr>
          <w:rFonts w:ascii="Times New Roman" w:eastAsia="Times New Roman" w:hAnsi="Times New Roman" w:cs="Times New Roman"/>
          <w:sz w:val="24"/>
        </w:rPr>
        <w:t xml:space="preserve">:   </w:t>
      </w:r>
    </w:p>
    <w:p w:rsidR="00DB72FE" w:rsidRDefault="00EC0DEF">
      <w:pPr>
        <w:spacing w:after="44"/>
      </w:pPr>
      <w:r>
        <w:rPr>
          <w:rFonts w:ascii="Times New Roman" w:eastAsia="Times New Roman" w:hAnsi="Times New Roman" w:cs="Times New Roman"/>
          <w:sz w:val="24"/>
        </w:rPr>
        <w:t xml:space="preserve"> </w:t>
      </w:r>
    </w:p>
    <w:p w:rsidR="00671250" w:rsidRPr="00EC0DEF" w:rsidRDefault="00EC0DEF" w:rsidP="004E5056">
      <w:pPr>
        <w:spacing w:after="10" w:line="249" w:lineRule="auto"/>
        <w:jc w:val="both"/>
      </w:pPr>
      <w:r>
        <w:rPr>
          <w:rFonts w:ascii="Times New Roman" w:eastAsia="Times New Roman" w:hAnsi="Times New Roman" w:cs="Times New Roman"/>
          <w:b/>
          <w:sz w:val="24"/>
        </w:rPr>
        <w:t xml:space="preserve">Required Text: </w:t>
      </w:r>
      <w:r w:rsidR="00671250">
        <w:rPr>
          <w:rFonts w:ascii="Times New Roman" w:eastAsia="Times New Roman" w:hAnsi="Times New Roman" w:cs="Times New Roman"/>
          <w:b/>
          <w:sz w:val="24"/>
        </w:rPr>
        <w:t xml:space="preserve"> </w:t>
      </w:r>
      <w:r w:rsidR="00671250" w:rsidRPr="00EC0DEF">
        <w:rPr>
          <w:rFonts w:ascii="Times New Roman" w:eastAsia="Times New Roman" w:hAnsi="Times New Roman" w:cs="Times New Roman"/>
          <w:sz w:val="24"/>
        </w:rPr>
        <w:t>R. Hilton &amp; D. Pratt (2017). Managerial Accounting: Creating Value in a Dynamic Business Environment. McGraw-Hill, 11</w:t>
      </w:r>
      <w:r w:rsidR="00671250" w:rsidRPr="00EC0DEF">
        <w:rPr>
          <w:rFonts w:ascii="Times New Roman" w:eastAsia="Times New Roman" w:hAnsi="Times New Roman" w:cs="Times New Roman"/>
          <w:sz w:val="24"/>
          <w:vertAlign w:val="superscript"/>
        </w:rPr>
        <w:t>th</w:t>
      </w:r>
      <w:r w:rsidR="00671250" w:rsidRPr="00EC0DEF">
        <w:rPr>
          <w:rFonts w:ascii="Times New Roman" w:eastAsia="Times New Roman" w:hAnsi="Times New Roman" w:cs="Times New Roman"/>
          <w:sz w:val="24"/>
        </w:rPr>
        <w:t xml:space="preserve"> edition. (ISBN: 978-125-956-956-2).</w:t>
      </w:r>
    </w:p>
    <w:p w:rsidR="000F6F94" w:rsidRDefault="000F6F94" w:rsidP="000F6F94">
      <w:pPr>
        <w:spacing w:after="10" w:line="249" w:lineRule="auto"/>
        <w:ind w:left="540"/>
        <w:jc w:val="both"/>
      </w:pPr>
    </w:p>
    <w:p w:rsidR="008E5E45" w:rsidRPr="00EA3950" w:rsidRDefault="008E5E45" w:rsidP="008E5E45">
      <w:pPr>
        <w:rPr>
          <w:rFonts w:ascii="Times New Roman" w:hAnsi="Times New Roman" w:cs="Times New Roman"/>
          <w:b/>
          <w:sz w:val="24"/>
          <w:szCs w:val="24"/>
          <w:u w:val="single"/>
        </w:rPr>
      </w:pPr>
      <w:r w:rsidRPr="00EA3950">
        <w:rPr>
          <w:rFonts w:ascii="Times New Roman" w:hAnsi="Times New Roman" w:cs="Times New Roman"/>
          <w:b/>
          <w:sz w:val="24"/>
          <w:szCs w:val="24"/>
          <w:u w:val="single"/>
        </w:rPr>
        <w:t>Suggested Reading</w:t>
      </w:r>
      <w:bookmarkStart w:id="0" w:name="_GoBack"/>
      <w:bookmarkEnd w:id="0"/>
    </w:p>
    <w:p w:rsidR="008E5E45" w:rsidRDefault="008E5E45" w:rsidP="008E5E45">
      <w:pPr>
        <w:rPr>
          <w:rFonts w:ascii="Times New Roman" w:hAnsi="Times New Roman" w:cs="Times New Roman"/>
          <w:sz w:val="24"/>
          <w:szCs w:val="24"/>
        </w:rPr>
      </w:pPr>
      <w:r>
        <w:rPr>
          <w:rFonts w:ascii="Times New Roman" w:hAnsi="Times New Roman" w:cs="Times New Roman"/>
          <w:sz w:val="24"/>
          <w:szCs w:val="24"/>
        </w:rPr>
        <w:t>Atkinson, Kaplan, Matsumura, and Young.  Management Accounting</w:t>
      </w:r>
      <w:r w:rsidR="002C22BC">
        <w:rPr>
          <w:rFonts w:ascii="Times New Roman" w:hAnsi="Times New Roman" w:cs="Times New Roman"/>
          <w:sz w:val="24"/>
          <w:szCs w:val="24"/>
        </w:rPr>
        <w:t>,</w:t>
      </w:r>
      <w:r>
        <w:rPr>
          <w:rFonts w:ascii="Times New Roman" w:hAnsi="Times New Roman" w:cs="Times New Roman"/>
          <w:sz w:val="24"/>
          <w:szCs w:val="24"/>
        </w:rPr>
        <w:t xml:space="preserve"> (5</w:t>
      </w:r>
      <w:r w:rsidRPr="00231621">
        <w:rPr>
          <w:rFonts w:ascii="Times New Roman" w:hAnsi="Times New Roman" w:cs="Times New Roman"/>
          <w:sz w:val="24"/>
          <w:szCs w:val="24"/>
          <w:vertAlign w:val="superscript"/>
        </w:rPr>
        <w:t>th</w:t>
      </w:r>
      <w:r>
        <w:rPr>
          <w:rFonts w:ascii="Times New Roman" w:hAnsi="Times New Roman" w:cs="Times New Roman"/>
          <w:sz w:val="24"/>
          <w:szCs w:val="24"/>
        </w:rPr>
        <w:t xml:space="preserve"> edition).  New Jersey: Pearson, Prentice Hall</w:t>
      </w:r>
    </w:p>
    <w:p w:rsidR="008E5E45" w:rsidRDefault="008E5E45" w:rsidP="008E5E45">
      <w:pPr>
        <w:rPr>
          <w:rFonts w:ascii="Times New Roman" w:hAnsi="Times New Roman" w:cs="Times New Roman"/>
          <w:sz w:val="24"/>
          <w:szCs w:val="24"/>
        </w:rPr>
      </w:pPr>
      <w:r>
        <w:rPr>
          <w:rFonts w:ascii="Times New Roman" w:hAnsi="Times New Roman" w:cs="Times New Roman"/>
          <w:sz w:val="24"/>
          <w:szCs w:val="24"/>
        </w:rPr>
        <w:t>Noreen, Brewer, and Garrison.  Managerial Accounting for Managers 3</w:t>
      </w:r>
      <w:r w:rsidRPr="00AF4AF5">
        <w:rPr>
          <w:rFonts w:ascii="Times New Roman" w:hAnsi="Times New Roman" w:cs="Times New Roman"/>
          <w:sz w:val="24"/>
          <w:szCs w:val="24"/>
          <w:vertAlign w:val="superscript"/>
        </w:rPr>
        <w:t>rd</w:t>
      </w:r>
      <w:r w:rsidR="004E5056">
        <w:rPr>
          <w:rFonts w:ascii="Times New Roman" w:hAnsi="Times New Roman" w:cs="Times New Roman"/>
          <w:sz w:val="24"/>
          <w:szCs w:val="24"/>
        </w:rPr>
        <w:t xml:space="preserve"> Edition (2017</w:t>
      </w:r>
      <w:r>
        <w:rPr>
          <w:rFonts w:ascii="Times New Roman" w:hAnsi="Times New Roman" w:cs="Times New Roman"/>
          <w:sz w:val="24"/>
          <w:szCs w:val="24"/>
        </w:rPr>
        <w:t>). McGraw-Hill Irwin ISBN: 978-007-802542-6.</w:t>
      </w:r>
    </w:p>
    <w:p w:rsidR="008E5E45" w:rsidRDefault="008E5E45" w:rsidP="008E5E45">
      <w:pPr>
        <w:rPr>
          <w:rFonts w:ascii="Times New Roman" w:hAnsi="Times New Roman" w:cs="Times New Roman"/>
          <w:sz w:val="24"/>
          <w:szCs w:val="24"/>
        </w:rPr>
      </w:pPr>
      <w:r>
        <w:rPr>
          <w:rFonts w:ascii="Times New Roman" w:hAnsi="Times New Roman" w:cs="Times New Roman"/>
          <w:sz w:val="24"/>
          <w:szCs w:val="24"/>
        </w:rPr>
        <w:t>Jorrisen, A and Otley, D.  The Management of Accounting Numbers: Case study evidence from the crash of an airline.  Accounting and Business Research, 2010, Vol, 40, Issue 1, Pp. 3-38.</w:t>
      </w:r>
    </w:p>
    <w:p w:rsidR="008E5E45" w:rsidRDefault="008E5E45" w:rsidP="008E5E45">
      <w:pPr>
        <w:rPr>
          <w:rFonts w:ascii="Times New Roman" w:hAnsi="Times New Roman" w:cs="Times New Roman"/>
          <w:sz w:val="24"/>
          <w:szCs w:val="24"/>
        </w:rPr>
      </w:pPr>
    </w:p>
    <w:p w:rsidR="00DB72FE" w:rsidRDefault="00EC0DEF">
      <w:pPr>
        <w:spacing w:after="222"/>
        <w:ind w:left="720"/>
      </w:pPr>
      <w:r>
        <w:rPr>
          <w:b/>
          <w:sz w:val="24"/>
        </w:rPr>
        <w:lastRenderedPageBreak/>
        <w:t xml:space="preserve"> </w:t>
      </w:r>
    </w:p>
    <w:p w:rsidR="00DB72FE" w:rsidRDefault="00EC0DEF">
      <w:pPr>
        <w:spacing w:after="24"/>
      </w:pPr>
      <w:r>
        <w:rPr>
          <w:b/>
          <w:sz w:val="24"/>
        </w:rPr>
        <w:t xml:space="preserve"> </w:t>
      </w:r>
    </w:p>
    <w:p w:rsidR="00DF378B" w:rsidRDefault="00EC0DEF">
      <w:pPr>
        <w:spacing w:after="191" w:line="249" w:lineRule="auto"/>
        <w:ind w:left="10" w:hanging="10"/>
        <w:jc w:val="both"/>
        <w:rPr>
          <w:rFonts w:ascii="Times New Roman" w:eastAsia="Times New Roman" w:hAnsi="Times New Roman" w:cs="Times New Roman"/>
          <w:sz w:val="24"/>
        </w:rPr>
      </w:pPr>
      <w:r>
        <w:rPr>
          <w:rFonts w:ascii="Times New Roman" w:eastAsia="Times New Roman" w:hAnsi="Times New Roman" w:cs="Times New Roman"/>
          <w:b/>
          <w:sz w:val="24"/>
          <w:u w:val="single" w:color="000000"/>
        </w:rPr>
        <w:t>Method of Instruction</w:t>
      </w:r>
      <w:r>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  </w:t>
      </w:r>
    </w:p>
    <w:p w:rsidR="000C78FC" w:rsidRDefault="000C78FC" w:rsidP="000C78FC">
      <w:pPr>
        <w:spacing w:after="191" w:line="249" w:lineRule="auto"/>
        <w:ind w:left="10" w:hanging="10"/>
        <w:jc w:val="both"/>
        <w:rPr>
          <w:rFonts w:ascii="Times New Roman" w:eastAsia="Times New Roman" w:hAnsi="Times New Roman" w:cs="Times New Roman"/>
          <w:sz w:val="24"/>
        </w:rPr>
      </w:pPr>
      <w:r>
        <w:rPr>
          <w:rFonts w:ascii="Times New Roman" w:hAnsi="Times New Roman" w:cs="Times New Roman"/>
          <w:sz w:val="24"/>
          <w:szCs w:val="24"/>
        </w:rPr>
        <w:t>This course combines lectures with a variety of tasks that student must perform well.  These tasks include computational, conceptual, class d</w:t>
      </w:r>
      <w:r>
        <w:rPr>
          <w:rFonts w:ascii="Times New Roman" w:hAnsi="Times New Roman" w:cs="Times New Roman"/>
          <w:sz w:val="24"/>
          <w:szCs w:val="24"/>
        </w:rPr>
        <w:t>iscussions, problems-solving,</w:t>
      </w:r>
      <w:r>
        <w:rPr>
          <w:rFonts w:ascii="Times New Roman" w:hAnsi="Times New Roman" w:cs="Times New Roman"/>
          <w:sz w:val="24"/>
          <w:szCs w:val="24"/>
        </w:rPr>
        <w:t xml:space="preserve"> case-based assignments, examinations and projects involving real-life organizations.</w:t>
      </w:r>
    </w:p>
    <w:p w:rsidR="00DB72FE" w:rsidRPr="000C78FC" w:rsidRDefault="00EC0DEF" w:rsidP="000C78FC">
      <w:pPr>
        <w:spacing w:after="191" w:line="249" w:lineRule="auto"/>
        <w:ind w:left="10"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In order to do that students should read assigned materials PRIOR to coming to class so that they may ACTIVELY participate in the discussions.  Supplementary material may </w:t>
      </w:r>
      <w:r>
        <w:rPr>
          <w:rFonts w:ascii="Times New Roman" w:eastAsia="Times New Roman" w:hAnsi="Times New Roman" w:cs="Times New Roman"/>
          <w:sz w:val="24"/>
        </w:rPr>
        <w:t xml:space="preserve">be used to enhance and augment class discussions. </w:t>
      </w:r>
    </w:p>
    <w:p w:rsidR="00F24A75" w:rsidRPr="00F24A75" w:rsidRDefault="00F24A75" w:rsidP="00F24A75">
      <w:pPr>
        <w:rPr>
          <w:rFonts w:ascii="Times New Roman" w:hAnsi="Times New Roman" w:cs="Times New Roman"/>
          <w:b/>
          <w:sz w:val="24"/>
          <w:szCs w:val="24"/>
          <w:u w:val="single"/>
        </w:rPr>
      </w:pPr>
      <w:r w:rsidRPr="00F24A75">
        <w:rPr>
          <w:rFonts w:ascii="Times New Roman" w:hAnsi="Times New Roman" w:cs="Times New Roman"/>
          <w:b/>
          <w:sz w:val="24"/>
          <w:szCs w:val="24"/>
          <w:u w:val="single"/>
        </w:rPr>
        <w:t>APA Style</w:t>
      </w:r>
      <w:r w:rsidRPr="00F24A75">
        <w:rPr>
          <w:rFonts w:ascii="Times New Roman" w:hAnsi="Times New Roman" w:cs="Times New Roman"/>
          <w:b/>
          <w:sz w:val="24"/>
          <w:szCs w:val="24"/>
          <w:u w:val="single"/>
        </w:rPr>
        <w:t xml:space="preserve"> Guidelines</w:t>
      </w:r>
    </w:p>
    <w:p w:rsidR="00F24A75" w:rsidRPr="00F24A75" w:rsidRDefault="00F24A75" w:rsidP="00F24A75">
      <w:pPr>
        <w:rPr>
          <w:rFonts w:ascii="Times New Roman" w:hAnsi="Times New Roman" w:cs="Times New Roman"/>
          <w:sz w:val="24"/>
          <w:szCs w:val="24"/>
        </w:rPr>
      </w:pPr>
      <w:r w:rsidRPr="00F24A75">
        <w:rPr>
          <w:rFonts w:ascii="Times New Roman" w:hAnsi="Times New Roman" w:cs="Times New Roman"/>
          <w:sz w:val="24"/>
          <w:szCs w:val="24"/>
        </w:rPr>
        <w:t xml:space="preserve">Benedict College requires that students follow the APA style for papers and projects.  Please follow APA rules for formatting, quoting, paraphrasing, citing, and listing of sources to avoid </w:t>
      </w:r>
      <w:r w:rsidRPr="00F24A75">
        <w:rPr>
          <w:rFonts w:ascii="Times New Roman" w:hAnsi="Times New Roman" w:cs="Times New Roman"/>
          <w:sz w:val="24"/>
          <w:szCs w:val="24"/>
        </w:rPr>
        <w:t>plagiarism</w:t>
      </w:r>
      <w:r w:rsidRPr="00F24A75">
        <w:rPr>
          <w:rFonts w:ascii="Times New Roman" w:hAnsi="Times New Roman" w:cs="Times New Roman"/>
          <w:sz w:val="24"/>
          <w:szCs w:val="24"/>
        </w:rPr>
        <w:t>.</w:t>
      </w:r>
    </w:p>
    <w:p w:rsidR="00F24A75" w:rsidRDefault="00F24A75" w:rsidP="00981BC7">
      <w:pPr>
        <w:spacing w:after="31"/>
        <w:rPr>
          <w:b/>
          <w:sz w:val="28"/>
          <w:szCs w:val="28"/>
          <w:u w:val="single"/>
        </w:rPr>
      </w:pPr>
    </w:p>
    <w:p w:rsidR="00DB72FE" w:rsidRDefault="00EC0DEF" w:rsidP="00981BC7">
      <w:pPr>
        <w:spacing w:after="31"/>
      </w:pPr>
      <w:r>
        <w:rPr>
          <w:rFonts w:ascii="Times New Roman" w:eastAsia="Times New Roman" w:hAnsi="Times New Roman" w:cs="Times New Roman"/>
          <w:b/>
          <w:sz w:val="24"/>
        </w:rPr>
        <w:t xml:space="preserve">WEEKLY COURSE SCHEDULE </w:t>
      </w:r>
    </w:p>
    <w:p w:rsidR="00DB72FE" w:rsidRDefault="00EC0DEF">
      <w:pPr>
        <w:spacing w:after="78" w:line="249" w:lineRule="auto"/>
        <w:ind w:left="10" w:hanging="10"/>
        <w:jc w:val="both"/>
      </w:pPr>
      <w:r>
        <w:rPr>
          <w:rFonts w:ascii="Times New Roman" w:eastAsia="Times New Roman" w:hAnsi="Times New Roman" w:cs="Times New Roman"/>
          <w:sz w:val="24"/>
        </w:rPr>
        <w:t>The standard requirement for a 3 credit hour course is for students to spend 9 hours in weekly work.  This includes preparation, activities, and evaluation regardless of delivery mo</w:t>
      </w:r>
      <w:r>
        <w:rPr>
          <w:rFonts w:ascii="Times New Roman" w:eastAsia="Times New Roman" w:hAnsi="Times New Roman" w:cs="Times New Roman"/>
          <w:sz w:val="24"/>
        </w:rPr>
        <w:t>de</w:t>
      </w:r>
      <w:r>
        <w:rPr>
          <w:rFonts w:ascii="Arial" w:eastAsia="Arial" w:hAnsi="Arial" w:cs="Arial"/>
          <w:sz w:val="20"/>
        </w:rPr>
        <w:t xml:space="preserve">. </w:t>
      </w:r>
    </w:p>
    <w:p w:rsidR="00DB72FE" w:rsidRDefault="00EC0DEF">
      <w:pPr>
        <w:spacing w:after="101"/>
      </w:pPr>
      <w:r>
        <w:rPr>
          <w:rFonts w:ascii="Arial" w:eastAsia="Arial" w:hAnsi="Arial" w:cs="Arial"/>
          <w:sz w:val="20"/>
        </w:rPr>
        <w:t xml:space="preserve"> </w:t>
      </w:r>
    </w:p>
    <w:p w:rsidR="00DB72FE" w:rsidRDefault="00EC0DEF">
      <w:pPr>
        <w:spacing w:after="0"/>
      </w:pPr>
      <w:r>
        <w:rPr>
          <w:rFonts w:ascii="Arial" w:eastAsia="Arial" w:hAnsi="Arial" w:cs="Arial"/>
          <w:b/>
          <w:sz w:val="20"/>
        </w:rPr>
        <w:t xml:space="preserve"> </w:t>
      </w:r>
    </w:p>
    <w:tbl>
      <w:tblPr>
        <w:tblStyle w:val="TableGrid"/>
        <w:tblW w:w="9558" w:type="dxa"/>
        <w:tblInd w:w="1" w:type="dxa"/>
        <w:tblCellMar>
          <w:top w:w="67" w:type="dxa"/>
          <w:left w:w="107" w:type="dxa"/>
          <w:bottom w:w="0" w:type="dxa"/>
          <w:right w:w="83" w:type="dxa"/>
        </w:tblCellMar>
        <w:tblLook w:val="04A0" w:firstRow="1" w:lastRow="0" w:firstColumn="1" w:lastColumn="0" w:noHBand="0" w:noVBand="1"/>
      </w:tblPr>
      <w:tblGrid>
        <w:gridCol w:w="6768"/>
        <w:gridCol w:w="1531"/>
        <w:gridCol w:w="1259"/>
      </w:tblGrid>
      <w:tr w:rsidR="00DB72FE">
        <w:trPr>
          <w:trHeight w:val="739"/>
        </w:trPr>
        <w:tc>
          <w:tcPr>
            <w:tcW w:w="6768"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B72FE" w:rsidRDefault="00EC0DEF">
            <w:pPr>
              <w:spacing w:after="0"/>
              <w:ind w:right="27"/>
              <w:jc w:val="center"/>
            </w:pPr>
            <w:r>
              <w:rPr>
                <w:rFonts w:ascii="Times New Roman" w:eastAsia="Times New Roman" w:hAnsi="Times New Roman" w:cs="Times New Roman"/>
                <w:b/>
                <w:sz w:val="24"/>
              </w:rPr>
              <w:t xml:space="preserve">Assignment </w:t>
            </w:r>
          </w:p>
        </w:tc>
        <w:tc>
          <w:tcPr>
            <w:tcW w:w="153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B72FE" w:rsidRDefault="00EC0DEF">
            <w:pPr>
              <w:spacing w:after="0"/>
              <w:ind w:left="32"/>
            </w:pPr>
            <w:r>
              <w:rPr>
                <w:rFonts w:ascii="Times New Roman" w:eastAsia="Times New Roman" w:hAnsi="Times New Roman" w:cs="Times New Roman"/>
                <w:b/>
                <w:sz w:val="24"/>
              </w:rPr>
              <w:t xml:space="preserve">Total Points </w:t>
            </w:r>
          </w:p>
        </w:tc>
        <w:tc>
          <w:tcPr>
            <w:tcW w:w="1259" w:type="dxa"/>
            <w:tcBorders>
              <w:top w:val="single" w:sz="4" w:space="0" w:color="000000"/>
              <w:left w:val="single" w:sz="4" w:space="0" w:color="000000"/>
              <w:bottom w:val="single" w:sz="4" w:space="0" w:color="000000"/>
              <w:right w:val="single" w:sz="4" w:space="0" w:color="000000"/>
            </w:tcBorders>
            <w:shd w:val="clear" w:color="auto" w:fill="F2F2F2"/>
          </w:tcPr>
          <w:p w:rsidR="00DB72FE" w:rsidRDefault="00EC0DEF">
            <w:pPr>
              <w:spacing w:after="36"/>
              <w:ind w:right="27"/>
              <w:jc w:val="center"/>
            </w:pPr>
            <w:r>
              <w:rPr>
                <w:rFonts w:ascii="Times New Roman" w:eastAsia="Times New Roman" w:hAnsi="Times New Roman" w:cs="Times New Roman"/>
                <w:b/>
                <w:sz w:val="24"/>
              </w:rPr>
              <w:t xml:space="preserve">% of </w:t>
            </w:r>
          </w:p>
          <w:p w:rsidR="00DB72FE" w:rsidRDefault="00EC0DEF">
            <w:pPr>
              <w:spacing w:after="0"/>
              <w:ind w:right="29"/>
              <w:jc w:val="center"/>
            </w:pPr>
            <w:r>
              <w:rPr>
                <w:rFonts w:ascii="Times New Roman" w:eastAsia="Times New Roman" w:hAnsi="Times New Roman" w:cs="Times New Roman"/>
                <w:b/>
                <w:sz w:val="24"/>
              </w:rPr>
              <w:t xml:space="preserve">Grade </w:t>
            </w:r>
          </w:p>
        </w:tc>
      </w:tr>
      <w:tr w:rsidR="00DB72FE">
        <w:trPr>
          <w:trHeight w:val="407"/>
        </w:trPr>
        <w:tc>
          <w:tcPr>
            <w:tcW w:w="6768" w:type="dxa"/>
            <w:tcBorders>
              <w:top w:val="single" w:sz="4" w:space="0" w:color="000000"/>
              <w:left w:val="single" w:sz="4" w:space="0" w:color="000000"/>
              <w:bottom w:val="single" w:sz="4" w:space="0" w:color="000000"/>
              <w:right w:val="single" w:sz="4" w:space="0" w:color="000000"/>
            </w:tcBorders>
          </w:tcPr>
          <w:p w:rsidR="00DB72FE" w:rsidRDefault="00EC0DEF">
            <w:pPr>
              <w:spacing w:after="0"/>
            </w:pPr>
            <w:r>
              <w:rPr>
                <w:rFonts w:ascii="Times New Roman" w:eastAsia="Times New Roman" w:hAnsi="Times New Roman" w:cs="Times New Roman"/>
                <w:sz w:val="24"/>
              </w:rPr>
              <w:t>Homework (</w:t>
            </w:r>
            <w:r w:rsidR="006E5A72">
              <w:rPr>
                <w:rFonts w:ascii="Times New Roman" w:eastAsia="Times New Roman" w:hAnsi="Times New Roman" w:cs="Times New Roman"/>
                <w:sz w:val="24"/>
              </w:rPr>
              <w:t xml:space="preserve">short </w:t>
            </w:r>
            <w:r>
              <w:rPr>
                <w:rFonts w:ascii="Times New Roman" w:eastAsia="Times New Roman" w:hAnsi="Times New Roman" w:cs="Times New Roman"/>
                <w:sz w:val="24"/>
              </w:rPr>
              <w:t xml:space="preserve">case studies, article analyses, etc.) </w:t>
            </w:r>
          </w:p>
        </w:tc>
        <w:tc>
          <w:tcPr>
            <w:tcW w:w="1531" w:type="dxa"/>
            <w:tcBorders>
              <w:top w:val="single" w:sz="4" w:space="0" w:color="000000"/>
              <w:left w:val="single" w:sz="4" w:space="0" w:color="000000"/>
              <w:bottom w:val="single" w:sz="4" w:space="0" w:color="000000"/>
              <w:right w:val="single" w:sz="4" w:space="0" w:color="000000"/>
            </w:tcBorders>
          </w:tcPr>
          <w:p w:rsidR="00DB72FE" w:rsidRDefault="00C47B0C">
            <w:pPr>
              <w:spacing w:after="0"/>
              <w:ind w:left="1"/>
            </w:pPr>
            <w:r>
              <w:rPr>
                <w:rFonts w:ascii="Times New Roman" w:eastAsia="Times New Roman" w:hAnsi="Times New Roman" w:cs="Times New Roman"/>
                <w:sz w:val="24"/>
              </w:rPr>
              <w:t>100</w:t>
            </w:r>
            <w:r w:rsidR="00EC0DEF">
              <w:rPr>
                <w:rFonts w:ascii="Times New Roman" w:eastAsia="Times New Roman" w:hAnsi="Times New Roman" w:cs="Times New Roman"/>
                <w:sz w:val="24"/>
              </w:rPr>
              <w:t xml:space="preserve"> </w:t>
            </w:r>
          </w:p>
        </w:tc>
        <w:tc>
          <w:tcPr>
            <w:tcW w:w="1259" w:type="dxa"/>
            <w:tcBorders>
              <w:top w:val="single" w:sz="4" w:space="0" w:color="000000"/>
              <w:left w:val="single" w:sz="4" w:space="0" w:color="000000"/>
              <w:bottom w:val="single" w:sz="4" w:space="0" w:color="000000"/>
              <w:right w:val="single" w:sz="4" w:space="0" w:color="000000"/>
            </w:tcBorders>
          </w:tcPr>
          <w:p w:rsidR="00DB72FE" w:rsidRDefault="00BE1FD1">
            <w:pPr>
              <w:spacing w:after="0"/>
              <w:ind w:right="24"/>
              <w:jc w:val="center"/>
            </w:pPr>
            <w:r>
              <w:rPr>
                <w:rFonts w:ascii="Times New Roman" w:eastAsia="Times New Roman" w:hAnsi="Times New Roman" w:cs="Times New Roman"/>
                <w:sz w:val="24"/>
              </w:rPr>
              <w:t>15</w:t>
            </w:r>
            <w:r w:rsidR="00EC0DEF">
              <w:rPr>
                <w:rFonts w:ascii="Times New Roman" w:eastAsia="Times New Roman" w:hAnsi="Times New Roman" w:cs="Times New Roman"/>
                <w:sz w:val="24"/>
              </w:rPr>
              <w:t xml:space="preserve">% </w:t>
            </w:r>
          </w:p>
        </w:tc>
      </w:tr>
      <w:tr w:rsidR="00DB72FE">
        <w:trPr>
          <w:trHeight w:val="406"/>
        </w:trPr>
        <w:tc>
          <w:tcPr>
            <w:tcW w:w="6768" w:type="dxa"/>
            <w:tcBorders>
              <w:top w:val="single" w:sz="4" w:space="0" w:color="000000"/>
              <w:left w:val="single" w:sz="4" w:space="0" w:color="000000"/>
              <w:bottom w:val="single" w:sz="4" w:space="0" w:color="000000"/>
              <w:right w:val="single" w:sz="4" w:space="0" w:color="000000"/>
            </w:tcBorders>
          </w:tcPr>
          <w:p w:rsidR="00DB72FE" w:rsidRDefault="00EC0DEF">
            <w:pPr>
              <w:spacing w:after="0"/>
            </w:pPr>
            <w:r>
              <w:rPr>
                <w:rFonts w:ascii="Times New Roman" w:eastAsia="Times New Roman" w:hAnsi="Times New Roman" w:cs="Times New Roman"/>
                <w:sz w:val="24"/>
              </w:rPr>
              <w:t xml:space="preserve">Class discussion and participation (discussion posts, etc.) </w:t>
            </w:r>
          </w:p>
        </w:tc>
        <w:tc>
          <w:tcPr>
            <w:tcW w:w="1531" w:type="dxa"/>
            <w:tcBorders>
              <w:top w:val="single" w:sz="4" w:space="0" w:color="000000"/>
              <w:left w:val="single" w:sz="4" w:space="0" w:color="000000"/>
              <w:bottom w:val="single" w:sz="4" w:space="0" w:color="000000"/>
              <w:right w:val="single" w:sz="4" w:space="0" w:color="000000"/>
            </w:tcBorders>
          </w:tcPr>
          <w:p w:rsidR="00DB72FE" w:rsidRDefault="00C47B0C">
            <w:pPr>
              <w:spacing w:after="0"/>
              <w:ind w:left="1"/>
            </w:pPr>
            <w:r>
              <w:rPr>
                <w:rFonts w:ascii="Times New Roman" w:eastAsia="Times New Roman" w:hAnsi="Times New Roman" w:cs="Times New Roman"/>
                <w:sz w:val="24"/>
              </w:rPr>
              <w:t>50</w:t>
            </w:r>
            <w:r w:rsidR="00EC0DEF">
              <w:rPr>
                <w:rFonts w:ascii="Times New Roman" w:eastAsia="Times New Roman" w:hAnsi="Times New Roman" w:cs="Times New Roman"/>
                <w:sz w:val="24"/>
              </w:rPr>
              <w:t xml:space="preserve"> </w:t>
            </w:r>
          </w:p>
        </w:tc>
        <w:tc>
          <w:tcPr>
            <w:tcW w:w="1259" w:type="dxa"/>
            <w:tcBorders>
              <w:top w:val="single" w:sz="4" w:space="0" w:color="000000"/>
              <w:left w:val="single" w:sz="4" w:space="0" w:color="000000"/>
              <w:bottom w:val="single" w:sz="4" w:space="0" w:color="000000"/>
              <w:right w:val="single" w:sz="4" w:space="0" w:color="000000"/>
            </w:tcBorders>
          </w:tcPr>
          <w:p w:rsidR="00DB72FE" w:rsidRDefault="00911D3F">
            <w:pPr>
              <w:spacing w:after="0"/>
              <w:ind w:right="24"/>
              <w:jc w:val="center"/>
            </w:pPr>
            <w:r>
              <w:rPr>
                <w:rFonts w:ascii="Times New Roman" w:eastAsia="Times New Roman" w:hAnsi="Times New Roman" w:cs="Times New Roman"/>
                <w:sz w:val="24"/>
              </w:rPr>
              <w:t>8</w:t>
            </w:r>
            <w:r w:rsidR="00EC0DEF">
              <w:rPr>
                <w:rFonts w:ascii="Times New Roman" w:eastAsia="Times New Roman" w:hAnsi="Times New Roman" w:cs="Times New Roman"/>
                <w:sz w:val="24"/>
              </w:rPr>
              <w:t xml:space="preserve">% </w:t>
            </w:r>
          </w:p>
        </w:tc>
      </w:tr>
      <w:tr w:rsidR="00DB72FE">
        <w:trPr>
          <w:trHeight w:val="406"/>
        </w:trPr>
        <w:tc>
          <w:tcPr>
            <w:tcW w:w="6768" w:type="dxa"/>
            <w:tcBorders>
              <w:top w:val="single" w:sz="4" w:space="0" w:color="000000"/>
              <w:left w:val="single" w:sz="4" w:space="0" w:color="000000"/>
              <w:bottom w:val="single" w:sz="4" w:space="0" w:color="000000"/>
              <w:right w:val="single" w:sz="4" w:space="0" w:color="000000"/>
            </w:tcBorders>
          </w:tcPr>
          <w:p w:rsidR="00DB72FE" w:rsidRDefault="00C47B0C">
            <w:pPr>
              <w:spacing w:after="0"/>
            </w:pPr>
            <w:r>
              <w:rPr>
                <w:rFonts w:ascii="Times New Roman" w:eastAsia="Times New Roman" w:hAnsi="Times New Roman" w:cs="Times New Roman"/>
                <w:sz w:val="24"/>
              </w:rPr>
              <w:t>Exam 1</w:t>
            </w:r>
          </w:p>
        </w:tc>
        <w:tc>
          <w:tcPr>
            <w:tcW w:w="1531" w:type="dxa"/>
            <w:tcBorders>
              <w:top w:val="single" w:sz="4" w:space="0" w:color="000000"/>
              <w:left w:val="single" w:sz="4" w:space="0" w:color="000000"/>
              <w:bottom w:val="single" w:sz="4" w:space="0" w:color="000000"/>
              <w:right w:val="single" w:sz="4" w:space="0" w:color="000000"/>
            </w:tcBorders>
          </w:tcPr>
          <w:p w:rsidR="00DB72FE" w:rsidRDefault="00C47B0C">
            <w:pPr>
              <w:spacing w:after="0"/>
              <w:ind w:left="1"/>
            </w:pPr>
            <w:r>
              <w:rPr>
                <w:rFonts w:ascii="Times New Roman" w:eastAsia="Times New Roman" w:hAnsi="Times New Roman" w:cs="Times New Roman"/>
                <w:sz w:val="24"/>
              </w:rPr>
              <w:t>10</w:t>
            </w:r>
            <w:r w:rsidR="00EC0DEF">
              <w:rPr>
                <w:rFonts w:ascii="Times New Roman" w:eastAsia="Times New Roman" w:hAnsi="Times New Roman" w:cs="Times New Roman"/>
                <w:sz w:val="24"/>
              </w:rPr>
              <w:t xml:space="preserve">0 </w:t>
            </w:r>
          </w:p>
        </w:tc>
        <w:tc>
          <w:tcPr>
            <w:tcW w:w="1259" w:type="dxa"/>
            <w:tcBorders>
              <w:top w:val="single" w:sz="4" w:space="0" w:color="000000"/>
              <w:left w:val="single" w:sz="4" w:space="0" w:color="000000"/>
              <w:bottom w:val="single" w:sz="4" w:space="0" w:color="000000"/>
              <w:right w:val="single" w:sz="4" w:space="0" w:color="000000"/>
            </w:tcBorders>
          </w:tcPr>
          <w:p w:rsidR="00DB72FE" w:rsidRDefault="00EC0DEF">
            <w:pPr>
              <w:spacing w:after="0"/>
              <w:ind w:right="24"/>
              <w:jc w:val="center"/>
            </w:pPr>
            <w:r>
              <w:rPr>
                <w:rFonts w:ascii="Times New Roman" w:eastAsia="Times New Roman" w:hAnsi="Times New Roman" w:cs="Times New Roman"/>
                <w:sz w:val="24"/>
              </w:rPr>
              <w:t xml:space="preserve">15% </w:t>
            </w:r>
          </w:p>
        </w:tc>
      </w:tr>
      <w:tr w:rsidR="00DB72FE">
        <w:trPr>
          <w:trHeight w:val="406"/>
        </w:trPr>
        <w:tc>
          <w:tcPr>
            <w:tcW w:w="6768" w:type="dxa"/>
            <w:tcBorders>
              <w:top w:val="single" w:sz="4" w:space="0" w:color="000000"/>
              <w:left w:val="single" w:sz="4" w:space="0" w:color="000000"/>
              <w:bottom w:val="single" w:sz="4" w:space="0" w:color="000000"/>
              <w:right w:val="single" w:sz="4" w:space="0" w:color="000000"/>
            </w:tcBorders>
          </w:tcPr>
          <w:p w:rsidR="00DB72FE" w:rsidRDefault="00C47B0C">
            <w:pPr>
              <w:spacing w:after="0"/>
            </w:pPr>
            <w:r>
              <w:rPr>
                <w:rFonts w:ascii="Times New Roman" w:eastAsia="Times New Roman" w:hAnsi="Times New Roman" w:cs="Times New Roman"/>
                <w:sz w:val="24"/>
              </w:rPr>
              <w:t>Exam 2 (Midterm)</w:t>
            </w:r>
          </w:p>
        </w:tc>
        <w:tc>
          <w:tcPr>
            <w:tcW w:w="1531" w:type="dxa"/>
            <w:tcBorders>
              <w:top w:val="single" w:sz="4" w:space="0" w:color="000000"/>
              <w:left w:val="single" w:sz="4" w:space="0" w:color="000000"/>
              <w:bottom w:val="single" w:sz="4" w:space="0" w:color="000000"/>
              <w:right w:val="single" w:sz="4" w:space="0" w:color="000000"/>
            </w:tcBorders>
          </w:tcPr>
          <w:p w:rsidR="00DB72FE" w:rsidRDefault="00C47B0C">
            <w:pPr>
              <w:spacing w:after="0"/>
              <w:ind w:left="1"/>
            </w:pPr>
            <w:r>
              <w:rPr>
                <w:rFonts w:ascii="Times New Roman" w:eastAsia="Times New Roman" w:hAnsi="Times New Roman" w:cs="Times New Roman"/>
                <w:sz w:val="24"/>
              </w:rPr>
              <w:t>10</w:t>
            </w:r>
            <w:r w:rsidR="00EC0DEF">
              <w:rPr>
                <w:rFonts w:ascii="Times New Roman" w:eastAsia="Times New Roman" w:hAnsi="Times New Roman" w:cs="Times New Roman"/>
                <w:sz w:val="24"/>
              </w:rPr>
              <w:t xml:space="preserve">0 </w:t>
            </w:r>
          </w:p>
        </w:tc>
        <w:tc>
          <w:tcPr>
            <w:tcW w:w="1259" w:type="dxa"/>
            <w:tcBorders>
              <w:top w:val="single" w:sz="4" w:space="0" w:color="000000"/>
              <w:left w:val="single" w:sz="4" w:space="0" w:color="000000"/>
              <w:bottom w:val="single" w:sz="4" w:space="0" w:color="000000"/>
              <w:right w:val="single" w:sz="4" w:space="0" w:color="000000"/>
            </w:tcBorders>
          </w:tcPr>
          <w:p w:rsidR="00DB72FE" w:rsidRDefault="00EC0DEF">
            <w:pPr>
              <w:spacing w:after="0"/>
              <w:ind w:right="24"/>
              <w:jc w:val="center"/>
            </w:pPr>
            <w:r>
              <w:rPr>
                <w:rFonts w:ascii="Times New Roman" w:eastAsia="Times New Roman" w:hAnsi="Times New Roman" w:cs="Times New Roman"/>
                <w:sz w:val="24"/>
              </w:rPr>
              <w:t xml:space="preserve">15% </w:t>
            </w:r>
          </w:p>
        </w:tc>
      </w:tr>
      <w:tr w:rsidR="00DB72FE">
        <w:trPr>
          <w:trHeight w:val="408"/>
        </w:trPr>
        <w:tc>
          <w:tcPr>
            <w:tcW w:w="6768" w:type="dxa"/>
            <w:tcBorders>
              <w:top w:val="single" w:sz="4" w:space="0" w:color="000000"/>
              <w:left w:val="single" w:sz="4" w:space="0" w:color="000000"/>
              <w:bottom w:val="single" w:sz="4" w:space="0" w:color="000000"/>
              <w:right w:val="single" w:sz="4" w:space="0" w:color="000000"/>
            </w:tcBorders>
          </w:tcPr>
          <w:p w:rsidR="00DB72FE" w:rsidRDefault="00C47B0C">
            <w:pPr>
              <w:spacing w:after="0"/>
            </w:pPr>
            <w:r>
              <w:rPr>
                <w:rFonts w:ascii="Times New Roman" w:eastAsia="Times New Roman" w:hAnsi="Times New Roman" w:cs="Times New Roman"/>
                <w:sz w:val="24"/>
              </w:rPr>
              <w:t>Exam 3</w:t>
            </w:r>
            <w:r w:rsidR="00EC0DEF">
              <w:rPr>
                <w:rFonts w:ascii="Times New Roman" w:eastAsia="Times New Roman" w:hAnsi="Times New Roman" w:cs="Times New Roman"/>
                <w:sz w:val="24"/>
              </w:rPr>
              <w:t xml:space="preserve"> </w:t>
            </w:r>
          </w:p>
        </w:tc>
        <w:tc>
          <w:tcPr>
            <w:tcW w:w="1531" w:type="dxa"/>
            <w:tcBorders>
              <w:top w:val="single" w:sz="4" w:space="0" w:color="000000"/>
              <w:left w:val="single" w:sz="4" w:space="0" w:color="000000"/>
              <w:bottom w:val="single" w:sz="4" w:space="0" w:color="000000"/>
              <w:right w:val="single" w:sz="4" w:space="0" w:color="000000"/>
            </w:tcBorders>
          </w:tcPr>
          <w:p w:rsidR="00DB72FE" w:rsidRDefault="00C47B0C">
            <w:pPr>
              <w:spacing w:after="0"/>
              <w:ind w:left="1"/>
            </w:pPr>
            <w:r>
              <w:rPr>
                <w:rFonts w:ascii="Times New Roman" w:eastAsia="Times New Roman" w:hAnsi="Times New Roman" w:cs="Times New Roman"/>
                <w:sz w:val="24"/>
              </w:rPr>
              <w:t>10</w:t>
            </w:r>
            <w:r w:rsidR="00EC0DEF">
              <w:rPr>
                <w:rFonts w:ascii="Times New Roman" w:eastAsia="Times New Roman" w:hAnsi="Times New Roman" w:cs="Times New Roman"/>
                <w:sz w:val="24"/>
              </w:rPr>
              <w:t xml:space="preserve">0 </w:t>
            </w:r>
          </w:p>
        </w:tc>
        <w:tc>
          <w:tcPr>
            <w:tcW w:w="1259" w:type="dxa"/>
            <w:tcBorders>
              <w:top w:val="single" w:sz="4" w:space="0" w:color="000000"/>
              <w:left w:val="single" w:sz="4" w:space="0" w:color="000000"/>
              <w:bottom w:val="single" w:sz="4" w:space="0" w:color="000000"/>
              <w:right w:val="single" w:sz="4" w:space="0" w:color="000000"/>
            </w:tcBorders>
          </w:tcPr>
          <w:p w:rsidR="00DB72FE" w:rsidRDefault="00BE1FD1">
            <w:pPr>
              <w:spacing w:after="0"/>
              <w:ind w:right="24"/>
              <w:jc w:val="center"/>
            </w:pPr>
            <w:r>
              <w:rPr>
                <w:rFonts w:ascii="Times New Roman" w:eastAsia="Times New Roman" w:hAnsi="Times New Roman" w:cs="Times New Roman"/>
                <w:sz w:val="24"/>
              </w:rPr>
              <w:t>15</w:t>
            </w:r>
            <w:r w:rsidR="00EC0DEF">
              <w:rPr>
                <w:rFonts w:ascii="Times New Roman" w:eastAsia="Times New Roman" w:hAnsi="Times New Roman" w:cs="Times New Roman"/>
                <w:sz w:val="24"/>
              </w:rPr>
              <w:t xml:space="preserve">% </w:t>
            </w:r>
          </w:p>
        </w:tc>
      </w:tr>
      <w:tr w:rsidR="00C47B0C">
        <w:trPr>
          <w:trHeight w:val="408"/>
        </w:trPr>
        <w:tc>
          <w:tcPr>
            <w:tcW w:w="6768" w:type="dxa"/>
            <w:tcBorders>
              <w:top w:val="single" w:sz="4" w:space="0" w:color="000000"/>
              <w:left w:val="single" w:sz="4" w:space="0" w:color="000000"/>
              <w:bottom w:val="single" w:sz="4" w:space="0" w:color="000000"/>
              <w:right w:val="single" w:sz="4" w:space="0" w:color="000000"/>
            </w:tcBorders>
          </w:tcPr>
          <w:p w:rsidR="00C47B0C" w:rsidRDefault="00C47B0C">
            <w:pPr>
              <w:spacing w:after="0"/>
              <w:rPr>
                <w:rFonts w:ascii="Times New Roman" w:eastAsia="Times New Roman" w:hAnsi="Times New Roman" w:cs="Times New Roman"/>
                <w:sz w:val="24"/>
              </w:rPr>
            </w:pPr>
            <w:r>
              <w:rPr>
                <w:rFonts w:ascii="Times New Roman" w:eastAsia="Times New Roman" w:hAnsi="Times New Roman" w:cs="Times New Roman"/>
                <w:sz w:val="24"/>
              </w:rPr>
              <w:t>Exam 4 (Final Exam)</w:t>
            </w:r>
          </w:p>
          <w:p w:rsidR="00C47B0C" w:rsidRDefault="00C47B0C">
            <w:pPr>
              <w:spacing w:after="0"/>
              <w:rPr>
                <w:rFonts w:ascii="Times New Roman" w:eastAsia="Times New Roman" w:hAnsi="Times New Roman" w:cs="Times New Roman"/>
                <w:sz w:val="24"/>
              </w:rPr>
            </w:pPr>
          </w:p>
          <w:p w:rsidR="00C47B0C" w:rsidRDefault="00BE1FD1">
            <w:pPr>
              <w:spacing w:after="0"/>
              <w:rPr>
                <w:rFonts w:ascii="Times New Roman" w:eastAsia="Times New Roman" w:hAnsi="Times New Roman" w:cs="Times New Roman"/>
                <w:sz w:val="24"/>
              </w:rPr>
            </w:pPr>
            <w:r>
              <w:rPr>
                <w:rFonts w:ascii="Times New Roman" w:eastAsia="Times New Roman" w:hAnsi="Times New Roman" w:cs="Times New Roman"/>
                <w:sz w:val="24"/>
              </w:rPr>
              <w:t>Course Project</w:t>
            </w:r>
            <w:r w:rsidR="00F67052">
              <w:rPr>
                <w:rFonts w:ascii="Times New Roman" w:eastAsia="Times New Roman" w:hAnsi="Times New Roman" w:cs="Times New Roman"/>
                <w:sz w:val="24"/>
              </w:rPr>
              <w:t xml:space="preserve"> (</w:t>
            </w:r>
            <w:r w:rsidR="001966F2">
              <w:rPr>
                <w:rFonts w:ascii="Times New Roman" w:eastAsia="Times New Roman" w:hAnsi="Times New Roman" w:cs="Times New Roman"/>
                <w:sz w:val="24"/>
              </w:rPr>
              <w:t xml:space="preserve">Major </w:t>
            </w:r>
            <w:r w:rsidR="00F67052">
              <w:rPr>
                <w:rFonts w:ascii="Times New Roman" w:eastAsia="Times New Roman" w:hAnsi="Times New Roman" w:cs="Times New Roman"/>
                <w:sz w:val="24"/>
              </w:rPr>
              <w:t>Case Analysis, Research Project, etc.)</w:t>
            </w:r>
          </w:p>
        </w:tc>
        <w:tc>
          <w:tcPr>
            <w:tcW w:w="1531" w:type="dxa"/>
            <w:tcBorders>
              <w:top w:val="single" w:sz="4" w:space="0" w:color="000000"/>
              <w:left w:val="single" w:sz="4" w:space="0" w:color="000000"/>
              <w:bottom w:val="single" w:sz="4" w:space="0" w:color="000000"/>
              <w:right w:val="single" w:sz="4" w:space="0" w:color="000000"/>
            </w:tcBorders>
          </w:tcPr>
          <w:p w:rsidR="00C47B0C" w:rsidRDefault="00C47B0C">
            <w:pPr>
              <w:spacing w:after="0"/>
              <w:ind w:left="1"/>
              <w:rPr>
                <w:rFonts w:ascii="Times New Roman" w:eastAsia="Times New Roman" w:hAnsi="Times New Roman" w:cs="Times New Roman"/>
                <w:sz w:val="24"/>
              </w:rPr>
            </w:pPr>
            <w:r>
              <w:rPr>
                <w:rFonts w:ascii="Times New Roman" w:eastAsia="Times New Roman" w:hAnsi="Times New Roman" w:cs="Times New Roman"/>
                <w:sz w:val="24"/>
              </w:rPr>
              <w:t>100</w:t>
            </w:r>
          </w:p>
          <w:p w:rsidR="00BE1FD1" w:rsidRDefault="00BE1FD1">
            <w:pPr>
              <w:spacing w:after="0"/>
              <w:ind w:left="1"/>
              <w:rPr>
                <w:rFonts w:ascii="Times New Roman" w:eastAsia="Times New Roman" w:hAnsi="Times New Roman" w:cs="Times New Roman"/>
                <w:sz w:val="24"/>
              </w:rPr>
            </w:pPr>
          </w:p>
          <w:p w:rsidR="00BE1FD1" w:rsidRDefault="00911D3F">
            <w:pPr>
              <w:spacing w:after="0"/>
              <w:ind w:left="1"/>
              <w:rPr>
                <w:rFonts w:ascii="Times New Roman" w:eastAsia="Times New Roman" w:hAnsi="Times New Roman" w:cs="Times New Roman"/>
                <w:sz w:val="24"/>
              </w:rPr>
            </w:pPr>
            <w:r>
              <w:rPr>
                <w:rFonts w:ascii="Times New Roman" w:eastAsia="Times New Roman" w:hAnsi="Times New Roman" w:cs="Times New Roman"/>
                <w:sz w:val="24"/>
              </w:rPr>
              <w:t>113</w:t>
            </w:r>
          </w:p>
        </w:tc>
        <w:tc>
          <w:tcPr>
            <w:tcW w:w="1259" w:type="dxa"/>
            <w:tcBorders>
              <w:top w:val="single" w:sz="4" w:space="0" w:color="000000"/>
              <w:left w:val="single" w:sz="4" w:space="0" w:color="000000"/>
              <w:bottom w:val="single" w:sz="4" w:space="0" w:color="000000"/>
              <w:right w:val="single" w:sz="4" w:space="0" w:color="000000"/>
            </w:tcBorders>
          </w:tcPr>
          <w:p w:rsidR="00C47B0C" w:rsidRDefault="00BE1FD1" w:rsidP="00BE1FD1">
            <w:pPr>
              <w:spacing w:after="0"/>
              <w:ind w:right="24"/>
              <w:rPr>
                <w:rFonts w:ascii="Times New Roman" w:eastAsia="Times New Roman" w:hAnsi="Times New Roman" w:cs="Times New Roman"/>
                <w:sz w:val="24"/>
              </w:rPr>
            </w:pPr>
            <w:r>
              <w:rPr>
                <w:rFonts w:ascii="Times New Roman" w:eastAsia="Times New Roman" w:hAnsi="Times New Roman" w:cs="Times New Roman"/>
                <w:sz w:val="24"/>
              </w:rPr>
              <w:t xml:space="preserve">      15%</w:t>
            </w:r>
          </w:p>
          <w:p w:rsidR="00BE1FD1" w:rsidRDefault="00BE1FD1" w:rsidP="00BE1FD1">
            <w:pPr>
              <w:spacing w:after="0"/>
              <w:ind w:right="24"/>
              <w:rPr>
                <w:rFonts w:ascii="Times New Roman" w:eastAsia="Times New Roman" w:hAnsi="Times New Roman" w:cs="Times New Roman"/>
                <w:sz w:val="24"/>
              </w:rPr>
            </w:pPr>
          </w:p>
          <w:p w:rsidR="00BE1FD1" w:rsidRDefault="00BE1FD1" w:rsidP="00BE1FD1">
            <w:pPr>
              <w:spacing w:after="0"/>
              <w:ind w:right="24"/>
              <w:rPr>
                <w:rFonts w:ascii="Times New Roman" w:eastAsia="Times New Roman" w:hAnsi="Times New Roman" w:cs="Times New Roman"/>
                <w:sz w:val="24"/>
              </w:rPr>
            </w:pPr>
            <w:r>
              <w:rPr>
                <w:rFonts w:ascii="Times New Roman" w:eastAsia="Times New Roman" w:hAnsi="Times New Roman" w:cs="Times New Roman"/>
                <w:sz w:val="24"/>
              </w:rPr>
              <w:t xml:space="preserve">     </w:t>
            </w:r>
            <w:r w:rsidR="00911D3F">
              <w:rPr>
                <w:rFonts w:ascii="Times New Roman" w:eastAsia="Times New Roman" w:hAnsi="Times New Roman" w:cs="Times New Roman"/>
                <w:sz w:val="24"/>
              </w:rPr>
              <w:t>17</w:t>
            </w:r>
            <w:r>
              <w:rPr>
                <w:rFonts w:ascii="Times New Roman" w:eastAsia="Times New Roman" w:hAnsi="Times New Roman" w:cs="Times New Roman"/>
                <w:sz w:val="24"/>
              </w:rPr>
              <w:t>%</w:t>
            </w:r>
          </w:p>
        </w:tc>
      </w:tr>
    </w:tbl>
    <w:p w:rsidR="00DB72FE" w:rsidRDefault="00EC0DEF">
      <w:pPr>
        <w:spacing w:after="0"/>
      </w:pPr>
      <w:r>
        <w:rPr>
          <w:rFonts w:ascii="Arial" w:eastAsia="Arial" w:hAnsi="Arial" w:cs="Arial"/>
          <w:sz w:val="20"/>
        </w:rPr>
        <w:t xml:space="preserve"> </w:t>
      </w:r>
    </w:p>
    <w:p w:rsidR="00DB72FE" w:rsidRDefault="00EC0DEF">
      <w:pPr>
        <w:spacing w:after="15"/>
      </w:pPr>
      <w:r>
        <w:rPr>
          <w:rFonts w:ascii="Arial" w:eastAsia="Arial" w:hAnsi="Arial" w:cs="Arial"/>
          <w:sz w:val="20"/>
        </w:rPr>
        <w:t xml:space="preserve"> </w:t>
      </w:r>
    </w:p>
    <w:p w:rsidR="00DB72FE" w:rsidRDefault="00EC0DEF">
      <w:pPr>
        <w:spacing w:after="10" w:line="249" w:lineRule="auto"/>
        <w:ind w:left="10" w:hanging="10"/>
        <w:jc w:val="both"/>
      </w:pPr>
      <w:r>
        <w:rPr>
          <w:rFonts w:ascii="Times New Roman" w:eastAsia="Times New Roman" w:hAnsi="Times New Roman" w:cs="Times New Roman"/>
          <w:b/>
          <w:sz w:val="24"/>
          <w:u w:val="single" w:color="000000"/>
        </w:rPr>
        <w:t>Course Evaluation</w:t>
      </w:r>
      <w:r>
        <w:rPr>
          <w:rFonts w:ascii="Times New Roman" w:eastAsia="Times New Roman" w:hAnsi="Times New Roman" w:cs="Times New Roman"/>
          <w:sz w:val="24"/>
        </w:rPr>
        <w:t xml:space="preserve">:  Students will be evaluated using the grading scale below.   </w:t>
      </w:r>
    </w:p>
    <w:p w:rsidR="00DB72FE" w:rsidRDefault="00EC0DEF">
      <w:pPr>
        <w:spacing w:after="0"/>
      </w:pPr>
      <w:r>
        <w:rPr>
          <w:rFonts w:ascii="Times New Roman" w:eastAsia="Times New Roman" w:hAnsi="Times New Roman" w:cs="Times New Roman"/>
          <w:sz w:val="24"/>
        </w:rPr>
        <w:t xml:space="preserve"> </w:t>
      </w:r>
    </w:p>
    <w:p w:rsidR="00DB72FE" w:rsidRDefault="00EC0DEF">
      <w:pPr>
        <w:spacing w:after="10" w:line="249" w:lineRule="auto"/>
        <w:ind w:left="10" w:hanging="10"/>
        <w:jc w:val="both"/>
      </w:pPr>
      <w:r>
        <w:rPr>
          <w:rFonts w:ascii="Times New Roman" w:eastAsia="Times New Roman" w:hAnsi="Times New Roman" w:cs="Times New Roman"/>
          <w:sz w:val="24"/>
        </w:rPr>
        <w:t xml:space="preserve">Benedict College Graduate Grading Scale: </w:t>
      </w:r>
    </w:p>
    <w:tbl>
      <w:tblPr>
        <w:tblStyle w:val="TableGrid"/>
        <w:tblW w:w="4021" w:type="dxa"/>
        <w:tblInd w:w="0" w:type="dxa"/>
        <w:tblCellMar>
          <w:top w:w="0" w:type="dxa"/>
          <w:left w:w="0" w:type="dxa"/>
          <w:bottom w:w="0" w:type="dxa"/>
          <w:right w:w="0" w:type="dxa"/>
        </w:tblCellMar>
        <w:tblLook w:val="04A0" w:firstRow="1" w:lastRow="0" w:firstColumn="1" w:lastColumn="0" w:noHBand="0" w:noVBand="1"/>
      </w:tblPr>
      <w:tblGrid>
        <w:gridCol w:w="721"/>
        <w:gridCol w:w="1440"/>
        <w:gridCol w:w="499"/>
        <w:gridCol w:w="1361"/>
      </w:tblGrid>
      <w:tr w:rsidR="00DB72FE">
        <w:trPr>
          <w:trHeight w:val="271"/>
        </w:trPr>
        <w:tc>
          <w:tcPr>
            <w:tcW w:w="720" w:type="dxa"/>
            <w:tcBorders>
              <w:top w:val="nil"/>
              <w:left w:val="nil"/>
              <w:bottom w:val="nil"/>
              <w:right w:val="nil"/>
            </w:tcBorders>
          </w:tcPr>
          <w:p w:rsidR="00DB72FE" w:rsidRDefault="00EC0DEF">
            <w:pPr>
              <w:spacing w:after="0"/>
            </w:pPr>
            <w:r>
              <w:rPr>
                <w:rFonts w:ascii="Times New Roman" w:eastAsia="Times New Roman" w:hAnsi="Times New Roman" w:cs="Times New Roman"/>
                <w:sz w:val="24"/>
              </w:rPr>
              <w:t xml:space="preserve">A </w:t>
            </w:r>
          </w:p>
        </w:tc>
        <w:tc>
          <w:tcPr>
            <w:tcW w:w="1440" w:type="dxa"/>
            <w:tcBorders>
              <w:top w:val="nil"/>
              <w:left w:val="nil"/>
              <w:bottom w:val="nil"/>
              <w:right w:val="nil"/>
            </w:tcBorders>
          </w:tcPr>
          <w:p w:rsidR="00DB72FE" w:rsidRDefault="00EC0DEF">
            <w:pPr>
              <w:spacing w:after="0"/>
            </w:pPr>
            <w:r>
              <w:rPr>
                <w:rFonts w:ascii="Times New Roman" w:eastAsia="Times New Roman" w:hAnsi="Times New Roman" w:cs="Times New Roman"/>
                <w:sz w:val="24"/>
              </w:rPr>
              <w:t xml:space="preserve">Superior </w:t>
            </w:r>
          </w:p>
        </w:tc>
        <w:tc>
          <w:tcPr>
            <w:tcW w:w="499" w:type="dxa"/>
            <w:tcBorders>
              <w:top w:val="nil"/>
              <w:left w:val="nil"/>
              <w:bottom w:val="nil"/>
              <w:right w:val="nil"/>
            </w:tcBorders>
          </w:tcPr>
          <w:p w:rsidR="00DB72FE" w:rsidRDefault="00EC0DEF">
            <w:pPr>
              <w:spacing w:after="0"/>
            </w:pPr>
            <w:r>
              <w:rPr>
                <w:rFonts w:ascii="Times New Roman" w:eastAsia="Times New Roman" w:hAnsi="Times New Roman" w:cs="Times New Roman"/>
                <w:sz w:val="24"/>
              </w:rPr>
              <w:t xml:space="preserve"> </w:t>
            </w:r>
          </w:p>
        </w:tc>
        <w:tc>
          <w:tcPr>
            <w:tcW w:w="1361" w:type="dxa"/>
            <w:tcBorders>
              <w:top w:val="nil"/>
              <w:left w:val="nil"/>
              <w:bottom w:val="nil"/>
              <w:right w:val="nil"/>
            </w:tcBorders>
          </w:tcPr>
          <w:p w:rsidR="00DB72FE" w:rsidRDefault="00EC0DEF">
            <w:pPr>
              <w:spacing w:after="0"/>
              <w:ind w:right="60"/>
              <w:jc w:val="right"/>
            </w:pPr>
            <w:r>
              <w:rPr>
                <w:rFonts w:ascii="Times New Roman" w:eastAsia="Times New Roman" w:hAnsi="Times New Roman" w:cs="Times New Roman"/>
                <w:sz w:val="24"/>
              </w:rPr>
              <w:t xml:space="preserve">900 – 1000 </w:t>
            </w:r>
          </w:p>
        </w:tc>
      </w:tr>
      <w:tr w:rsidR="00DB72FE">
        <w:trPr>
          <w:trHeight w:val="276"/>
        </w:trPr>
        <w:tc>
          <w:tcPr>
            <w:tcW w:w="720" w:type="dxa"/>
            <w:tcBorders>
              <w:top w:val="nil"/>
              <w:left w:val="nil"/>
              <w:bottom w:val="nil"/>
              <w:right w:val="nil"/>
            </w:tcBorders>
          </w:tcPr>
          <w:p w:rsidR="00DB72FE" w:rsidRDefault="00EC0DEF">
            <w:pPr>
              <w:spacing w:after="0"/>
            </w:pPr>
            <w:r>
              <w:rPr>
                <w:rFonts w:ascii="Times New Roman" w:eastAsia="Times New Roman" w:hAnsi="Times New Roman" w:cs="Times New Roman"/>
                <w:sz w:val="24"/>
              </w:rPr>
              <w:t xml:space="preserve">B </w:t>
            </w:r>
          </w:p>
        </w:tc>
        <w:tc>
          <w:tcPr>
            <w:tcW w:w="1440" w:type="dxa"/>
            <w:tcBorders>
              <w:top w:val="nil"/>
              <w:left w:val="nil"/>
              <w:bottom w:val="nil"/>
              <w:right w:val="nil"/>
            </w:tcBorders>
          </w:tcPr>
          <w:p w:rsidR="00DB72FE" w:rsidRDefault="00EC0DEF">
            <w:pPr>
              <w:spacing w:after="0"/>
            </w:pPr>
            <w:r>
              <w:rPr>
                <w:rFonts w:ascii="Times New Roman" w:eastAsia="Times New Roman" w:hAnsi="Times New Roman" w:cs="Times New Roman"/>
                <w:sz w:val="24"/>
              </w:rPr>
              <w:t xml:space="preserve">Very Good </w:t>
            </w:r>
          </w:p>
        </w:tc>
        <w:tc>
          <w:tcPr>
            <w:tcW w:w="499" w:type="dxa"/>
            <w:tcBorders>
              <w:top w:val="nil"/>
              <w:left w:val="nil"/>
              <w:bottom w:val="nil"/>
              <w:right w:val="nil"/>
            </w:tcBorders>
          </w:tcPr>
          <w:p w:rsidR="00DB72FE" w:rsidRDefault="00EC0DEF">
            <w:pPr>
              <w:spacing w:after="0"/>
            </w:pPr>
            <w:r>
              <w:rPr>
                <w:rFonts w:ascii="Times New Roman" w:eastAsia="Times New Roman" w:hAnsi="Times New Roman" w:cs="Times New Roman"/>
                <w:sz w:val="24"/>
              </w:rPr>
              <w:t xml:space="preserve"> </w:t>
            </w:r>
          </w:p>
        </w:tc>
        <w:tc>
          <w:tcPr>
            <w:tcW w:w="1361" w:type="dxa"/>
            <w:tcBorders>
              <w:top w:val="nil"/>
              <w:left w:val="nil"/>
              <w:bottom w:val="nil"/>
              <w:right w:val="nil"/>
            </w:tcBorders>
          </w:tcPr>
          <w:p w:rsidR="00DB72FE" w:rsidRDefault="00EC0DEF">
            <w:pPr>
              <w:spacing w:after="0"/>
              <w:ind w:left="41"/>
              <w:jc w:val="center"/>
            </w:pPr>
            <w:r>
              <w:rPr>
                <w:rFonts w:ascii="Times New Roman" w:eastAsia="Times New Roman" w:hAnsi="Times New Roman" w:cs="Times New Roman"/>
                <w:sz w:val="24"/>
              </w:rPr>
              <w:t xml:space="preserve">800 – 899 </w:t>
            </w:r>
          </w:p>
        </w:tc>
      </w:tr>
      <w:tr w:rsidR="00DB72FE">
        <w:trPr>
          <w:trHeight w:val="276"/>
        </w:trPr>
        <w:tc>
          <w:tcPr>
            <w:tcW w:w="720" w:type="dxa"/>
            <w:tcBorders>
              <w:top w:val="nil"/>
              <w:left w:val="nil"/>
              <w:bottom w:val="nil"/>
              <w:right w:val="nil"/>
            </w:tcBorders>
          </w:tcPr>
          <w:p w:rsidR="00DB72FE" w:rsidRDefault="00EC0DEF">
            <w:pPr>
              <w:spacing w:after="0"/>
            </w:pPr>
            <w:r>
              <w:rPr>
                <w:rFonts w:ascii="Times New Roman" w:eastAsia="Times New Roman" w:hAnsi="Times New Roman" w:cs="Times New Roman"/>
                <w:sz w:val="24"/>
              </w:rPr>
              <w:t xml:space="preserve">C </w:t>
            </w:r>
          </w:p>
        </w:tc>
        <w:tc>
          <w:tcPr>
            <w:tcW w:w="1440" w:type="dxa"/>
            <w:tcBorders>
              <w:top w:val="nil"/>
              <w:left w:val="nil"/>
              <w:bottom w:val="nil"/>
              <w:right w:val="nil"/>
            </w:tcBorders>
          </w:tcPr>
          <w:p w:rsidR="00DB72FE" w:rsidRDefault="00EC0DEF">
            <w:pPr>
              <w:spacing w:after="0"/>
            </w:pPr>
            <w:r>
              <w:rPr>
                <w:rFonts w:ascii="Times New Roman" w:eastAsia="Times New Roman" w:hAnsi="Times New Roman" w:cs="Times New Roman"/>
                <w:sz w:val="24"/>
              </w:rPr>
              <w:t xml:space="preserve">Acceptable </w:t>
            </w:r>
          </w:p>
        </w:tc>
        <w:tc>
          <w:tcPr>
            <w:tcW w:w="499" w:type="dxa"/>
            <w:tcBorders>
              <w:top w:val="nil"/>
              <w:left w:val="nil"/>
              <w:bottom w:val="nil"/>
              <w:right w:val="nil"/>
            </w:tcBorders>
          </w:tcPr>
          <w:p w:rsidR="00DB72FE" w:rsidRDefault="00EC0DEF">
            <w:pPr>
              <w:spacing w:after="0"/>
            </w:pPr>
            <w:r>
              <w:rPr>
                <w:rFonts w:ascii="Times New Roman" w:eastAsia="Times New Roman" w:hAnsi="Times New Roman" w:cs="Times New Roman"/>
                <w:sz w:val="24"/>
              </w:rPr>
              <w:t xml:space="preserve"> </w:t>
            </w:r>
          </w:p>
        </w:tc>
        <w:tc>
          <w:tcPr>
            <w:tcW w:w="1361" w:type="dxa"/>
            <w:tcBorders>
              <w:top w:val="nil"/>
              <w:left w:val="nil"/>
              <w:bottom w:val="nil"/>
              <w:right w:val="nil"/>
            </w:tcBorders>
          </w:tcPr>
          <w:p w:rsidR="00DB72FE" w:rsidRDefault="00EC0DEF">
            <w:pPr>
              <w:spacing w:after="0"/>
              <w:ind w:left="41"/>
              <w:jc w:val="center"/>
            </w:pPr>
            <w:r>
              <w:rPr>
                <w:rFonts w:ascii="Times New Roman" w:eastAsia="Times New Roman" w:hAnsi="Times New Roman" w:cs="Times New Roman"/>
                <w:sz w:val="24"/>
              </w:rPr>
              <w:t xml:space="preserve">700 – 799 </w:t>
            </w:r>
          </w:p>
        </w:tc>
      </w:tr>
      <w:tr w:rsidR="00DB72FE">
        <w:trPr>
          <w:trHeight w:val="271"/>
        </w:trPr>
        <w:tc>
          <w:tcPr>
            <w:tcW w:w="720" w:type="dxa"/>
            <w:tcBorders>
              <w:top w:val="nil"/>
              <w:left w:val="nil"/>
              <w:bottom w:val="nil"/>
              <w:right w:val="nil"/>
            </w:tcBorders>
          </w:tcPr>
          <w:p w:rsidR="00DB72FE" w:rsidRDefault="00EC0DEF">
            <w:pPr>
              <w:spacing w:after="0"/>
            </w:pPr>
            <w:r>
              <w:rPr>
                <w:rFonts w:ascii="Times New Roman" w:eastAsia="Times New Roman" w:hAnsi="Times New Roman" w:cs="Times New Roman"/>
                <w:sz w:val="24"/>
              </w:rPr>
              <w:t xml:space="preserve">F </w:t>
            </w:r>
          </w:p>
        </w:tc>
        <w:tc>
          <w:tcPr>
            <w:tcW w:w="1440" w:type="dxa"/>
            <w:tcBorders>
              <w:top w:val="nil"/>
              <w:left w:val="nil"/>
              <w:bottom w:val="nil"/>
              <w:right w:val="nil"/>
            </w:tcBorders>
          </w:tcPr>
          <w:p w:rsidR="00DB72FE" w:rsidRDefault="00EC0DEF">
            <w:pPr>
              <w:spacing w:after="0"/>
            </w:pPr>
            <w:r>
              <w:rPr>
                <w:rFonts w:ascii="Times New Roman" w:eastAsia="Times New Roman" w:hAnsi="Times New Roman" w:cs="Times New Roman"/>
                <w:sz w:val="24"/>
              </w:rPr>
              <w:t xml:space="preserve">Below  </w:t>
            </w:r>
          </w:p>
        </w:tc>
        <w:tc>
          <w:tcPr>
            <w:tcW w:w="499" w:type="dxa"/>
            <w:tcBorders>
              <w:top w:val="nil"/>
              <w:left w:val="nil"/>
              <w:bottom w:val="nil"/>
              <w:right w:val="nil"/>
            </w:tcBorders>
          </w:tcPr>
          <w:p w:rsidR="00DB72FE" w:rsidRDefault="00EC0DEF">
            <w:pPr>
              <w:spacing w:after="0"/>
            </w:pPr>
            <w:r>
              <w:rPr>
                <w:rFonts w:ascii="Times New Roman" w:eastAsia="Times New Roman" w:hAnsi="Times New Roman" w:cs="Times New Roman"/>
                <w:sz w:val="24"/>
              </w:rPr>
              <w:t xml:space="preserve"> </w:t>
            </w:r>
          </w:p>
        </w:tc>
        <w:tc>
          <w:tcPr>
            <w:tcW w:w="1361" w:type="dxa"/>
            <w:tcBorders>
              <w:top w:val="nil"/>
              <w:left w:val="nil"/>
              <w:bottom w:val="nil"/>
              <w:right w:val="nil"/>
            </w:tcBorders>
          </w:tcPr>
          <w:p w:rsidR="00DB72FE" w:rsidRDefault="00EC0DEF">
            <w:pPr>
              <w:tabs>
                <w:tab w:val="center" w:pos="401"/>
                <w:tab w:val="center" w:pos="941"/>
              </w:tabs>
              <w:spacing w:after="0"/>
            </w:pPr>
            <w:r>
              <w:tab/>
            </w:r>
            <w:r>
              <w:rPr>
                <w:rFonts w:ascii="Times New Roman" w:eastAsia="Times New Roman" w:hAnsi="Times New Roman" w:cs="Times New Roman"/>
                <w:sz w:val="24"/>
              </w:rPr>
              <w:t xml:space="preserve">700 </w:t>
            </w:r>
            <w:r>
              <w:rPr>
                <w:rFonts w:ascii="Times New Roman" w:eastAsia="Times New Roman" w:hAnsi="Times New Roman" w:cs="Times New Roman"/>
                <w:sz w:val="24"/>
              </w:rPr>
              <w:tab/>
              <w:t xml:space="preserve"> </w:t>
            </w:r>
          </w:p>
        </w:tc>
      </w:tr>
    </w:tbl>
    <w:p w:rsidR="00DB72FE" w:rsidRDefault="00EC0DEF">
      <w:pPr>
        <w:spacing w:after="10"/>
      </w:pPr>
      <w:r>
        <w:rPr>
          <w:rFonts w:ascii="Times New Roman" w:eastAsia="Times New Roman" w:hAnsi="Times New Roman" w:cs="Times New Roman"/>
          <w:sz w:val="24"/>
        </w:rPr>
        <w:t xml:space="preserve"> </w:t>
      </w:r>
    </w:p>
    <w:p w:rsidR="00DB72FE" w:rsidRDefault="00EC0DEF">
      <w:pPr>
        <w:spacing w:after="2"/>
        <w:ind w:left="-5" w:hanging="10"/>
      </w:pPr>
      <w:r>
        <w:rPr>
          <w:rFonts w:ascii="Times New Roman" w:eastAsia="Times New Roman" w:hAnsi="Times New Roman" w:cs="Times New Roman"/>
          <w:b/>
          <w:sz w:val="24"/>
        </w:rPr>
        <w:t>C</w:t>
      </w:r>
      <w:r>
        <w:rPr>
          <w:rFonts w:ascii="Times New Roman" w:eastAsia="Times New Roman" w:hAnsi="Times New Roman" w:cs="Times New Roman"/>
          <w:b/>
          <w:sz w:val="19"/>
        </w:rPr>
        <w:t>OLLEGE</w:t>
      </w:r>
      <w:r>
        <w:rPr>
          <w:rFonts w:ascii="Times New Roman" w:eastAsia="Times New Roman" w:hAnsi="Times New Roman" w:cs="Times New Roman"/>
          <w:b/>
          <w:sz w:val="24"/>
        </w:rPr>
        <w:t>/C</w:t>
      </w:r>
      <w:r>
        <w:rPr>
          <w:rFonts w:ascii="Times New Roman" w:eastAsia="Times New Roman" w:hAnsi="Times New Roman" w:cs="Times New Roman"/>
          <w:b/>
          <w:sz w:val="19"/>
        </w:rPr>
        <w:t xml:space="preserve">LASS </w:t>
      </w:r>
      <w:r>
        <w:rPr>
          <w:rFonts w:ascii="Times New Roman" w:eastAsia="Times New Roman" w:hAnsi="Times New Roman" w:cs="Times New Roman"/>
          <w:b/>
          <w:sz w:val="24"/>
        </w:rPr>
        <w:t>P</w:t>
      </w:r>
      <w:r>
        <w:rPr>
          <w:rFonts w:ascii="Times New Roman" w:eastAsia="Times New Roman" w:hAnsi="Times New Roman" w:cs="Times New Roman"/>
          <w:b/>
          <w:sz w:val="19"/>
        </w:rPr>
        <w:t>OLICIES</w:t>
      </w:r>
      <w:r>
        <w:rPr>
          <w:rFonts w:ascii="Times New Roman" w:eastAsia="Times New Roman" w:hAnsi="Times New Roman" w:cs="Times New Roman"/>
          <w:sz w:val="24"/>
        </w:rPr>
        <w:t>:</w:t>
      </w:r>
      <w:r>
        <w:rPr>
          <w:rFonts w:ascii="Times New Roman" w:eastAsia="Times New Roman" w:hAnsi="Times New Roman" w:cs="Times New Roman"/>
          <w:sz w:val="19"/>
        </w:rPr>
        <w:t xml:space="preserve"> </w:t>
      </w:r>
      <w:r>
        <w:rPr>
          <w:rFonts w:ascii="Times New Roman" w:eastAsia="Times New Roman" w:hAnsi="Times New Roman" w:cs="Times New Roman"/>
          <w:sz w:val="24"/>
        </w:rPr>
        <w:t xml:space="preserve"> </w:t>
      </w:r>
    </w:p>
    <w:p w:rsidR="00DB72FE" w:rsidRDefault="00EC0DEF">
      <w:pPr>
        <w:spacing w:after="18"/>
      </w:pPr>
      <w:r>
        <w:rPr>
          <w:rFonts w:ascii="Times New Roman" w:eastAsia="Times New Roman" w:hAnsi="Times New Roman" w:cs="Times New Roman"/>
          <w:sz w:val="19"/>
        </w:rPr>
        <w:lastRenderedPageBreak/>
        <w:t xml:space="preserve"> </w:t>
      </w:r>
      <w:r>
        <w:rPr>
          <w:rFonts w:ascii="Times New Roman" w:eastAsia="Times New Roman" w:hAnsi="Times New Roman" w:cs="Times New Roman"/>
          <w:sz w:val="24"/>
        </w:rPr>
        <w:t xml:space="preserve"> </w:t>
      </w:r>
    </w:p>
    <w:p w:rsidR="00DB72FE" w:rsidRDefault="00EC0DEF">
      <w:pPr>
        <w:spacing w:after="2"/>
        <w:ind w:left="-5" w:hanging="10"/>
      </w:pPr>
      <w:r>
        <w:rPr>
          <w:rFonts w:ascii="Times New Roman" w:eastAsia="Times New Roman" w:hAnsi="Times New Roman" w:cs="Times New Roman"/>
          <w:b/>
          <w:sz w:val="24"/>
        </w:rPr>
        <w:t>S</w:t>
      </w:r>
      <w:r>
        <w:rPr>
          <w:rFonts w:ascii="Times New Roman" w:eastAsia="Times New Roman" w:hAnsi="Times New Roman" w:cs="Times New Roman"/>
          <w:b/>
          <w:sz w:val="19"/>
        </w:rPr>
        <w:t xml:space="preserve">TUDENT </w:t>
      </w:r>
      <w:r>
        <w:rPr>
          <w:rFonts w:ascii="Times New Roman" w:eastAsia="Times New Roman" w:hAnsi="Times New Roman" w:cs="Times New Roman"/>
          <w:b/>
          <w:sz w:val="24"/>
        </w:rPr>
        <w:t>C</w:t>
      </w:r>
      <w:r>
        <w:rPr>
          <w:rFonts w:ascii="Times New Roman" w:eastAsia="Times New Roman" w:hAnsi="Times New Roman" w:cs="Times New Roman"/>
          <w:b/>
          <w:sz w:val="19"/>
        </w:rPr>
        <w:t xml:space="preserve">ODE OF </w:t>
      </w:r>
      <w:r>
        <w:rPr>
          <w:rFonts w:ascii="Times New Roman" w:eastAsia="Times New Roman" w:hAnsi="Times New Roman" w:cs="Times New Roman"/>
          <w:b/>
          <w:sz w:val="24"/>
        </w:rPr>
        <w:t>A</w:t>
      </w:r>
      <w:r>
        <w:rPr>
          <w:rFonts w:ascii="Times New Roman" w:eastAsia="Times New Roman" w:hAnsi="Times New Roman" w:cs="Times New Roman"/>
          <w:b/>
          <w:sz w:val="19"/>
        </w:rPr>
        <w:t xml:space="preserve">CADEMIC </w:t>
      </w:r>
      <w:r>
        <w:rPr>
          <w:rFonts w:ascii="Times New Roman" w:eastAsia="Times New Roman" w:hAnsi="Times New Roman" w:cs="Times New Roman"/>
          <w:b/>
          <w:sz w:val="24"/>
        </w:rPr>
        <w:t>R</w:t>
      </w:r>
      <w:r>
        <w:rPr>
          <w:rFonts w:ascii="Times New Roman" w:eastAsia="Times New Roman" w:hAnsi="Times New Roman" w:cs="Times New Roman"/>
          <w:b/>
          <w:sz w:val="19"/>
        </w:rPr>
        <w:t>ESPONSIBILITY</w:t>
      </w:r>
      <w:r>
        <w:rPr>
          <w:rFonts w:ascii="Times New Roman" w:eastAsia="Times New Roman" w:hAnsi="Times New Roman" w:cs="Times New Roman"/>
          <w:sz w:val="24"/>
        </w:rPr>
        <w:t xml:space="preserve">:  </w:t>
      </w:r>
    </w:p>
    <w:p w:rsidR="00DB72FE" w:rsidRDefault="00EC0DEF">
      <w:pPr>
        <w:spacing w:after="0" w:line="227" w:lineRule="auto"/>
        <w:ind w:left="-5" w:right="-11" w:hanging="10"/>
        <w:jc w:val="both"/>
      </w:pPr>
      <w:r>
        <w:rPr>
          <w:rFonts w:ascii="Times New Roman" w:eastAsia="Times New Roman" w:hAnsi="Times New Roman" w:cs="Times New Roman"/>
          <w:sz w:val="24"/>
        </w:rPr>
        <w:t xml:space="preserve"> </w:t>
      </w:r>
      <w:r>
        <w:rPr>
          <w:rFonts w:ascii="Times New Roman" w:eastAsia="Times New Roman" w:hAnsi="Times New Roman" w:cs="Times New Roman"/>
          <w:i/>
          <w:sz w:val="24"/>
        </w:rPr>
        <w:t>Strength of character is as important as academic achievement; therefore the College expects everyone in the academic community to maintain personal integrity and avoid any conduct designed to gain unfair advantage in obtaining a grade.  Academic dishonest</w:t>
      </w:r>
      <w:r>
        <w:rPr>
          <w:rFonts w:ascii="Times New Roman" w:eastAsia="Times New Roman" w:hAnsi="Times New Roman" w:cs="Times New Roman"/>
          <w:i/>
          <w:sz w:val="24"/>
        </w:rPr>
        <w:t xml:space="preserve">y may include but is not limited to plagiarism, cheating, falsification of records, and collusion with others to defraud.  Any student found guilty of academic dishonesty will be subject to disciplinary action which may include loss of credit, suspension, </w:t>
      </w:r>
      <w:r>
        <w:rPr>
          <w:rFonts w:ascii="Times New Roman" w:eastAsia="Times New Roman" w:hAnsi="Times New Roman" w:cs="Times New Roman"/>
          <w:i/>
          <w:sz w:val="24"/>
        </w:rPr>
        <w:t xml:space="preserve">or dismissal.  </w:t>
      </w:r>
    </w:p>
    <w:p w:rsidR="00DB72FE" w:rsidRDefault="00EC0DEF">
      <w:pPr>
        <w:spacing w:after="0"/>
        <w:ind w:left="720"/>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t xml:space="preserve"> </w:t>
      </w:r>
      <w:r>
        <w:rPr>
          <w:rFonts w:ascii="Times New Roman" w:eastAsia="Times New Roman" w:hAnsi="Times New Roman" w:cs="Times New Roman"/>
          <w:sz w:val="24"/>
        </w:rPr>
        <w:tab/>
      </w:r>
      <w:r>
        <w:rPr>
          <w:rFonts w:ascii="Times New Roman" w:eastAsia="Times New Roman" w:hAnsi="Times New Roman" w:cs="Times New Roman"/>
          <w:sz w:val="20"/>
        </w:rPr>
        <w:t xml:space="preserve"> </w:t>
      </w:r>
    </w:p>
    <w:p w:rsidR="00DB72FE" w:rsidRDefault="00EC0DEF">
      <w:pPr>
        <w:spacing w:after="8"/>
        <w:ind w:left="720"/>
      </w:pPr>
      <w:r>
        <w:rPr>
          <w:rFonts w:ascii="Times New Roman" w:eastAsia="Times New Roman" w:hAnsi="Times New Roman" w:cs="Times New Roman"/>
          <w:sz w:val="24"/>
        </w:rPr>
        <w:t xml:space="preserve"> </w:t>
      </w:r>
    </w:p>
    <w:p w:rsidR="00DB72FE" w:rsidRDefault="00EC0DEF">
      <w:pPr>
        <w:spacing w:after="2"/>
        <w:ind w:left="-5" w:hanging="10"/>
      </w:pPr>
      <w:r>
        <w:rPr>
          <w:rFonts w:ascii="Times New Roman" w:eastAsia="Times New Roman" w:hAnsi="Times New Roman" w:cs="Times New Roman"/>
          <w:b/>
          <w:sz w:val="24"/>
        </w:rPr>
        <w:t>D</w:t>
      </w:r>
      <w:r>
        <w:rPr>
          <w:rFonts w:ascii="Times New Roman" w:eastAsia="Times New Roman" w:hAnsi="Times New Roman" w:cs="Times New Roman"/>
          <w:b/>
          <w:sz w:val="19"/>
        </w:rPr>
        <w:t xml:space="preserve">RESS </w:t>
      </w:r>
      <w:r>
        <w:rPr>
          <w:rFonts w:ascii="Times New Roman" w:eastAsia="Times New Roman" w:hAnsi="Times New Roman" w:cs="Times New Roman"/>
          <w:b/>
          <w:sz w:val="24"/>
        </w:rPr>
        <w:t>C</w:t>
      </w:r>
      <w:r>
        <w:rPr>
          <w:rFonts w:ascii="Times New Roman" w:eastAsia="Times New Roman" w:hAnsi="Times New Roman" w:cs="Times New Roman"/>
          <w:b/>
          <w:sz w:val="19"/>
        </w:rPr>
        <w:t>ODE</w:t>
      </w:r>
      <w:r>
        <w:rPr>
          <w:rFonts w:ascii="Times New Roman" w:eastAsia="Times New Roman" w:hAnsi="Times New Roman" w:cs="Times New Roman"/>
          <w:b/>
          <w:sz w:val="24"/>
        </w:rPr>
        <w:t xml:space="preserve">:   </w:t>
      </w:r>
    </w:p>
    <w:p w:rsidR="00DB72FE" w:rsidRDefault="00EC0DEF">
      <w:pPr>
        <w:spacing w:after="342" w:line="249" w:lineRule="auto"/>
        <w:ind w:left="-5" w:hanging="10"/>
      </w:pPr>
      <w:r>
        <w:rPr>
          <w:rFonts w:ascii="Times New Roman" w:eastAsia="Times New Roman" w:hAnsi="Times New Roman" w:cs="Times New Roman"/>
          <w:i/>
          <w:sz w:val="20"/>
        </w:rPr>
        <w:t>Students’ dress at Benedict College should reflect high standards of personal self image so that each student may share in promoting a positive, healthy and safe atmosphere within the College community. The dress co</w:t>
      </w:r>
      <w:r>
        <w:rPr>
          <w:rFonts w:ascii="Times New Roman" w:eastAsia="Times New Roman" w:hAnsi="Times New Roman" w:cs="Times New Roman"/>
          <w:i/>
          <w:sz w:val="20"/>
        </w:rPr>
        <w:t xml:space="preserve">de is limited in time and place </w:t>
      </w:r>
    </w:p>
    <w:p w:rsidR="00DB72FE" w:rsidRDefault="00EC0DEF">
      <w:pPr>
        <w:pStyle w:val="Heading2"/>
        <w:ind w:right="-14"/>
      </w:pPr>
      <w:r>
        <w:t xml:space="preserve">pg. 2 </w:t>
      </w:r>
    </w:p>
    <w:p w:rsidR="00DB72FE" w:rsidRDefault="00EC0DEF">
      <w:pPr>
        <w:spacing w:after="0"/>
      </w:pPr>
      <w:r>
        <w:rPr>
          <w:rFonts w:ascii="Times New Roman" w:eastAsia="Times New Roman" w:hAnsi="Times New Roman" w:cs="Times New Roman"/>
          <w:sz w:val="20"/>
        </w:rPr>
        <w:t xml:space="preserve"> </w:t>
      </w:r>
    </w:p>
    <w:p w:rsidR="00DB72FE" w:rsidRDefault="00EC0DEF">
      <w:pPr>
        <w:spacing w:after="4" w:line="249" w:lineRule="auto"/>
        <w:ind w:left="-5" w:hanging="10"/>
      </w:pPr>
      <w:r>
        <w:rPr>
          <w:rFonts w:ascii="Times New Roman" w:eastAsia="Times New Roman" w:hAnsi="Times New Roman" w:cs="Times New Roman"/>
          <w:i/>
          <w:sz w:val="20"/>
        </w:rPr>
        <w:t>to College functions and educational facilities, including classrooms, the Cafeteria, the Campus Center and the Chapel. Students are expected to follow the Benedict College Dress Code.</w:t>
      </w:r>
      <w:r>
        <w:rPr>
          <w:rFonts w:ascii="Times New Roman" w:eastAsia="Times New Roman" w:hAnsi="Times New Roman" w:cs="Times New Roman"/>
          <w:sz w:val="24"/>
        </w:rPr>
        <w:t xml:space="preserve"> </w:t>
      </w:r>
    </w:p>
    <w:p w:rsidR="00DB72FE" w:rsidRDefault="00EC0DEF">
      <w:pPr>
        <w:spacing w:after="6"/>
        <w:ind w:left="720"/>
      </w:pPr>
      <w:r>
        <w:rPr>
          <w:rFonts w:ascii="Times New Roman" w:eastAsia="Times New Roman" w:hAnsi="Times New Roman" w:cs="Times New Roman"/>
          <w:b/>
          <w:sz w:val="24"/>
        </w:rPr>
        <w:t xml:space="preserve"> </w:t>
      </w:r>
    </w:p>
    <w:p w:rsidR="00DB72FE" w:rsidRDefault="00EC0DEF">
      <w:pPr>
        <w:spacing w:after="2"/>
        <w:ind w:left="-5" w:hanging="10"/>
      </w:pPr>
      <w:r>
        <w:rPr>
          <w:rFonts w:ascii="Times New Roman" w:eastAsia="Times New Roman" w:hAnsi="Times New Roman" w:cs="Times New Roman"/>
          <w:b/>
          <w:sz w:val="24"/>
        </w:rPr>
        <w:t>U</w:t>
      </w:r>
      <w:r>
        <w:rPr>
          <w:rFonts w:ascii="Times New Roman" w:eastAsia="Times New Roman" w:hAnsi="Times New Roman" w:cs="Times New Roman"/>
          <w:b/>
          <w:sz w:val="19"/>
        </w:rPr>
        <w:t xml:space="preserve">SE OF </w:t>
      </w:r>
      <w:r>
        <w:rPr>
          <w:rFonts w:ascii="Times New Roman" w:eastAsia="Times New Roman" w:hAnsi="Times New Roman" w:cs="Times New Roman"/>
          <w:b/>
          <w:sz w:val="24"/>
        </w:rPr>
        <w:t>E</w:t>
      </w:r>
      <w:r>
        <w:rPr>
          <w:rFonts w:ascii="Times New Roman" w:eastAsia="Times New Roman" w:hAnsi="Times New Roman" w:cs="Times New Roman"/>
          <w:b/>
          <w:sz w:val="19"/>
        </w:rPr>
        <w:t xml:space="preserve">LECTRONIC </w:t>
      </w:r>
      <w:r>
        <w:rPr>
          <w:rFonts w:ascii="Times New Roman" w:eastAsia="Times New Roman" w:hAnsi="Times New Roman" w:cs="Times New Roman"/>
          <w:b/>
          <w:sz w:val="24"/>
        </w:rPr>
        <w:t>D</w:t>
      </w:r>
      <w:r>
        <w:rPr>
          <w:rFonts w:ascii="Times New Roman" w:eastAsia="Times New Roman" w:hAnsi="Times New Roman" w:cs="Times New Roman"/>
          <w:b/>
          <w:sz w:val="19"/>
        </w:rPr>
        <w:t>EVICES</w:t>
      </w:r>
      <w:r>
        <w:rPr>
          <w:rFonts w:ascii="Times New Roman" w:eastAsia="Times New Roman" w:hAnsi="Times New Roman" w:cs="Times New Roman"/>
          <w:sz w:val="24"/>
        </w:rPr>
        <w:t>:</w:t>
      </w:r>
      <w:r>
        <w:rPr>
          <w:rFonts w:ascii="Times New Roman" w:eastAsia="Times New Roman" w:hAnsi="Times New Roman" w:cs="Times New Roman"/>
          <w:sz w:val="24"/>
        </w:rPr>
        <w:t xml:space="preserve">   </w:t>
      </w:r>
    </w:p>
    <w:p w:rsidR="00DB72FE" w:rsidRDefault="00EC0DEF">
      <w:pPr>
        <w:spacing w:after="4" w:line="249" w:lineRule="auto"/>
        <w:ind w:left="-5" w:hanging="10"/>
      </w:pPr>
      <w:r>
        <w:rPr>
          <w:rFonts w:ascii="Times New Roman" w:eastAsia="Times New Roman" w:hAnsi="Times New Roman" w:cs="Times New Roman"/>
          <w:i/>
          <w:sz w:val="20"/>
        </w:rPr>
        <w:t xml:space="preserve">It is the instructor’s responsibility to keep the learning environment at an optimum level. Therefore, cellular phones, etc. </w:t>
      </w:r>
    </w:p>
    <w:p w:rsidR="00DB72FE" w:rsidRDefault="00EC0DEF">
      <w:pPr>
        <w:spacing w:after="4" w:line="249" w:lineRule="auto"/>
        <w:ind w:left="-5" w:hanging="10"/>
      </w:pPr>
      <w:r>
        <w:rPr>
          <w:rFonts w:ascii="Times New Roman" w:eastAsia="Times New Roman" w:hAnsi="Times New Roman" w:cs="Times New Roman"/>
          <w:i/>
          <w:sz w:val="20"/>
        </w:rPr>
        <w:t>must be in silent mode and cannot be used during class. This includes talking, texting, etc.</w:t>
      </w:r>
      <w:r>
        <w:rPr>
          <w:rFonts w:ascii="Times New Roman" w:eastAsia="Times New Roman" w:hAnsi="Times New Roman" w:cs="Times New Roman"/>
          <w:sz w:val="24"/>
        </w:rPr>
        <w:t xml:space="preserve"> </w:t>
      </w:r>
    </w:p>
    <w:p w:rsidR="00DB72FE" w:rsidRDefault="00EC0DEF">
      <w:pPr>
        <w:spacing w:after="13"/>
        <w:ind w:left="720"/>
      </w:pPr>
      <w:r>
        <w:rPr>
          <w:rFonts w:ascii="Times New Roman" w:eastAsia="Times New Roman" w:hAnsi="Times New Roman" w:cs="Times New Roman"/>
          <w:sz w:val="24"/>
        </w:rPr>
        <w:t xml:space="preserve"> </w:t>
      </w:r>
    </w:p>
    <w:p w:rsidR="00DB72FE" w:rsidRDefault="00EC0DEF">
      <w:pPr>
        <w:spacing w:after="2"/>
        <w:ind w:left="-5" w:hanging="10"/>
      </w:pPr>
      <w:r>
        <w:rPr>
          <w:rFonts w:ascii="Times New Roman" w:eastAsia="Times New Roman" w:hAnsi="Times New Roman" w:cs="Times New Roman"/>
          <w:b/>
          <w:sz w:val="24"/>
        </w:rPr>
        <w:t>S</w:t>
      </w:r>
      <w:r>
        <w:rPr>
          <w:rFonts w:ascii="Times New Roman" w:eastAsia="Times New Roman" w:hAnsi="Times New Roman" w:cs="Times New Roman"/>
          <w:b/>
          <w:sz w:val="19"/>
        </w:rPr>
        <w:t xml:space="preserve">TUDENTS WITH </w:t>
      </w:r>
      <w:r>
        <w:rPr>
          <w:rFonts w:ascii="Times New Roman" w:eastAsia="Times New Roman" w:hAnsi="Times New Roman" w:cs="Times New Roman"/>
          <w:b/>
          <w:sz w:val="24"/>
        </w:rPr>
        <w:t>D</w:t>
      </w:r>
      <w:r>
        <w:rPr>
          <w:rFonts w:ascii="Times New Roman" w:eastAsia="Times New Roman" w:hAnsi="Times New Roman" w:cs="Times New Roman"/>
          <w:b/>
          <w:sz w:val="19"/>
        </w:rPr>
        <w:t>ISABILITIES</w:t>
      </w:r>
      <w:r>
        <w:rPr>
          <w:rFonts w:ascii="Times New Roman" w:eastAsia="Times New Roman" w:hAnsi="Times New Roman" w:cs="Times New Roman"/>
          <w:sz w:val="24"/>
        </w:rPr>
        <w:t xml:space="preserve">:  </w:t>
      </w:r>
      <w:r>
        <w:rPr>
          <w:rFonts w:ascii="Times New Roman" w:eastAsia="Times New Roman" w:hAnsi="Times New Roman" w:cs="Times New Roman"/>
        </w:rPr>
        <w:t xml:space="preserve"> </w:t>
      </w:r>
    </w:p>
    <w:p w:rsidR="00DB72FE" w:rsidRDefault="00EC0DEF">
      <w:pPr>
        <w:spacing w:after="0" w:line="227" w:lineRule="auto"/>
        <w:ind w:left="-5" w:right="-11" w:hanging="10"/>
        <w:jc w:val="both"/>
      </w:pPr>
      <w:r>
        <w:rPr>
          <w:rFonts w:ascii="Times New Roman" w:eastAsia="Times New Roman" w:hAnsi="Times New Roman" w:cs="Times New Roman"/>
          <w:i/>
          <w:sz w:val="24"/>
        </w:rPr>
        <w:t>The Office of Educational Support Services, coordinates the services that are provided to students with disabilities and special needs. Accommodations are made available in accordance with the Disability Act of 1995 as related to post secondary educational</w:t>
      </w:r>
      <w:r>
        <w:rPr>
          <w:rFonts w:ascii="Times New Roman" w:eastAsia="Times New Roman" w:hAnsi="Times New Roman" w:cs="Times New Roman"/>
          <w:i/>
          <w:sz w:val="24"/>
        </w:rPr>
        <w:t xml:space="preserve"> institutions. Peer tutoring, study groups and laboratories are available to promote student learning and enhance student development.  </w:t>
      </w:r>
    </w:p>
    <w:p w:rsidR="00DB72FE" w:rsidRDefault="00EC0DEF">
      <w:pPr>
        <w:spacing w:after="68"/>
        <w:ind w:left="720"/>
      </w:pPr>
      <w:r>
        <w:rPr>
          <w:rFonts w:ascii="Times New Roman" w:eastAsia="Times New Roman" w:hAnsi="Times New Roman" w:cs="Times New Roman"/>
          <w:sz w:val="18"/>
        </w:rPr>
        <w:t xml:space="preserve"> </w:t>
      </w:r>
    </w:p>
    <w:p w:rsidR="00DB72FE" w:rsidRDefault="00EC0DEF">
      <w:pPr>
        <w:spacing w:after="2"/>
        <w:ind w:left="-5" w:hanging="10"/>
      </w:pPr>
      <w:r>
        <w:rPr>
          <w:rFonts w:ascii="Times New Roman" w:eastAsia="Times New Roman" w:hAnsi="Times New Roman" w:cs="Times New Roman"/>
          <w:b/>
          <w:sz w:val="24"/>
        </w:rPr>
        <w:t>C</w:t>
      </w:r>
      <w:r>
        <w:rPr>
          <w:rFonts w:ascii="Times New Roman" w:eastAsia="Times New Roman" w:hAnsi="Times New Roman" w:cs="Times New Roman"/>
          <w:b/>
          <w:sz w:val="19"/>
        </w:rPr>
        <w:t xml:space="preserve">LASS </w:t>
      </w:r>
      <w:r>
        <w:rPr>
          <w:rFonts w:ascii="Times New Roman" w:eastAsia="Times New Roman" w:hAnsi="Times New Roman" w:cs="Times New Roman"/>
          <w:b/>
          <w:sz w:val="24"/>
        </w:rPr>
        <w:t>A</w:t>
      </w:r>
      <w:r>
        <w:rPr>
          <w:rFonts w:ascii="Times New Roman" w:eastAsia="Times New Roman" w:hAnsi="Times New Roman" w:cs="Times New Roman"/>
          <w:b/>
          <w:sz w:val="19"/>
        </w:rPr>
        <w:t xml:space="preserve">TTENDANCE </w:t>
      </w:r>
      <w:r>
        <w:rPr>
          <w:rFonts w:ascii="Times New Roman" w:eastAsia="Times New Roman" w:hAnsi="Times New Roman" w:cs="Times New Roman"/>
          <w:b/>
          <w:sz w:val="24"/>
        </w:rPr>
        <w:t>(E</w:t>
      </w:r>
      <w:r>
        <w:rPr>
          <w:rFonts w:ascii="Times New Roman" w:eastAsia="Times New Roman" w:hAnsi="Times New Roman" w:cs="Times New Roman"/>
          <w:b/>
          <w:sz w:val="19"/>
        </w:rPr>
        <w:t xml:space="preserve">XCUSED </w:t>
      </w:r>
      <w:r>
        <w:rPr>
          <w:rFonts w:ascii="Times New Roman" w:eastAsia="Times New Roman" w:hAnsi="Times New Roman" w:cs="Times New Roman"/>
          <w:b/>
          <w:sz w:val="24"/>
        </w:rPr>
        <w:t>A</w:t>
      </w:r>
      <w:r>
        <w:rPr>
          <w:rFonts w:ascii="Times New Roman" w:eastAsia="Times New Roman" w:hAnsi="Times New Roman" w:cs="Times New Roman"/>
          <w:b/>
          <w:sz w:val="19"/>
        </w:rPr>
        <w:t>BSENCES</w:t>
      </w:r>
      <w:r>
        <w:rPr>
          <w:rFonts w:ascii="Times New Roman" w:eastAsia="Times New Roman" w:hAnsi="Times New Roman" w:cs="Times New Roman"/>
          <w:b/>
          <w:sz w:val="24"/>
        </w:rPr>
        <w:t>)</w:t>
      </w:r>
      <w:r>
        <w:rPr>
          <w:rFonts w:ascii="Times New Roman" w:eastAsia="Times New Roman" w:hAnsi="Times New Roman" w:cs="Times New Roman"/>
          <w:sz w:val="24"/>
        </w:rPr>
        <w:t xml:space="preserve">:   </w:t>
      </w:r>
    </w:p>
    <w:p w:rsidR="00DB72FE" w:rsidRDefault="00EC0DEF">
      <w:pPr>
        <w:spacing w:after="56"/>
        <w:ind w:left="720"/>
      </w:pPr>
      <w:r>
        <w:rPr>
          <w:rFonts w:ascii="Times New Roman" w:eastAsia="Times New Roman" w:hAnsi="Times New Roman" w:cs="Times New Roman"/>
          <w:sz w:val="12"/>
        </w:rPr>
        <w:t xml:space="preserve"> </w:t>
      </w:r>
    </w:p>
    <w:p w:rsidR="00DB72FE" w:rsidRDefault="00EC0DEF">
      <w:pPr>
        <w:spacing w:after="0" w:line="227" w:lineRule="auto"/>
        <w:ind w:left="-5" w:right="-11" w:hanging="10"/>
        <w:jc w:val="both"/>
      </w:pPr>
      <w:r>
        <w:rPr>
          <w:rFonts w:ascii="Times New Roman" w:eastAsia="Times New Roman" w:hAnsi="Times New Roman" w:cs="Times New Roman"/>
          <w:i/>
          <w:sz w:val="24"/>
        </w:rPr>
        <w:t xml:space="preserve">Students are required to present the excused absence to the faculty member </w:t>
      </w:r>
      <w:r>
        <w:rPr>
          <w:rFonts w:ascii="Times New Roman" w:eastAsia="Times New Roman" w:hAnsi="Times New Roman" w:cs="Times New Roman"/>
          <w:i/>
          <w:sz w:val="24"/>
        </w:rPr>
        <w:t>within one week after he/she returns to class.  Faculty members are required to accept official excuses for absences and not penalize students who have official excuses.  Although students may be granted excused absences, such absences do not excuse studen</w:t>
      </w:r>
      <w:r>
        <w:rPr>
          <w:rFonts w:ascii="Times New Roman" w:eastAsia="Times New Roman" w:hAnsi="Times New Roman" w:cs="Times New Roman"/>
          <w:i/>
          <w:sz w:val="24"/>
        </w:rPr>
        <w:t xml:space="preserve">ts from assignments that are missed.  Faculty members are required to permit make-up work for excused absences. </w:t>
      </w:r>
    </w:p>
    <w:p w:rsidR="00DB72FE" w:rsidRDefault="00EC0DEF">
      <w:pPr>
        <w:spacing w:after="0"/>
      </w:pPr>
      <w:r>
        <w:rPr>
          <w:rFonts w:ascii="Times New Roman" w:eastAsia="Times New Roman" w:hAnsi="Times New Roman" w:cs="Times New Roman"/>
          <w:i/>
          <w:sz w:val="24"/>
        </w:rPr>
        <w:t xml:space="preserve"> </w:t>
      </w:r>
    </w:p>
    <w:p w:rsidR="00DB72FE" w:rsidRDefault="00EC0DEF">
      <w:pPr>
        <w:spacing w:after="0"/>
      </w:pPr>
      <w:r>
        <w:rPr>
          <w:rFonts w:ascii="Times New Roman" w:eastAsia="Times New Roman" w:hAnsi="Times New Roman" w:cs="Times New Roman"/>
          <w:b/>
          <w:sz w:val="24"/>
        </w:rPr>
        <w:t xml:space="preserve"> </w:t>
      </w:r>
    </w:p>
    <w:p w:rsidR="009C3BBB" w:rsidRDefault="00EC0DEF" w:rsidP="009C3BBB">
      <w:pPr>
        <w:spacing w:after="0"/>
        <w:ind w:right="8"/>
        <w:jc w:val="center"/>
      </w:pPr>
      <w:r>
        <w:rPr>
          <w:rFonts w:ascii="Times New Roman" w:eastAsia="Times New Roman" w:hAnsi="Times New Roman" w:cs="Times New Roman"/>
          <w:b/>
          <w:sz w:val="24"/>
        </w:rPr>
        <w:t xml:space="preserve"> </w:t>
      </w:r>
      <w:r w:rsidR="009C3BBB">
        <w:rPr>
          <w:rFonts w:ascii="Times New Roman" w:eastAsia="Times New Roman" w:hAnsi="Times New Roman" w:cs="Times New Roman"/>
          <w:sz w:val="20"/>
        </w:rPr>
        <w:t xml:space="preserve">1600 Harden St., Columbia, S.C.  29204 </w:t>
      </w:r>
      <w:r w:rsidR="009C3BBB">
        <w:rPr>
          <w:rFonts w:ascii="Times New Roman" w:eastAsia="Times New Roman" w:hAnsi="Times New Roman" w:cs="Times New Roman"/>
          <w:sz w:val="24"/>
        </w:rPr>
        <w:t>Edvance360 Information</w:t>
      </w:r>
      <w:r w:rsidR="009C3BBB">
        <w:rPr>
          <w:b/>
          <w:sz w:val="24"/>
        </w:rPr>
        <w:t xml:space="preserve"> </w:t>
      </w:r>
    </w:p>
    <w:p w:rsidR="00DB72FE" w:rsidRDefault="00DB72FE">
      <w:pPr>
        <w:spacing w:after="8463"/>
        <w:rPr>
          <w:rFonts w:ascii="Times New Roman" w:eastAsia="Times New Roman" w:hAnsi="Times New Roman" w:cs="Times New Roman"/>
          <w:b/>
          <w:sz w:val="24"/>
        </w:rPr>
      </w:pPr>
    </w:p>
    <w:p w:rsidR="009C3BBB" w:rsidRDefault="009C3BBB">
      <w:pPr>
        <w:spacing w:after="8463"/>
      </w:pPr>
    </w:p>
    <w:p w:rsidR="00DB72FE" w:rsidRDefault="00EC0DEF">
      <w:pPr>
        <w:pStyle w:val="Heading2"/>
        <w:ind w:right="-14"/>
      </w:pPr>
      <w:r>
        <w:t xml:space="preserve">pg. 3 </w:t>
      </w:r>
    </w:p>
    <w:p w:rsidR="00DB72FE" w:rsidRDefault="00EC0DEF">
      <w:pPr>
        <w:spacing w:after="0"/>
      </w:pPr>
      <w:r>
        <w:rPr>
          <w:rFonts w:ascii="Times New Roman" w:eastAsia="Times New Roman" w:hAnsi="Times New Roman" w:cs="Times New Roman"/>
          <w:sz w:val="20"/>
        </w:rPr>
        <w:t xml:space="preserve"> </w:t>
      </w:r>
    </w:p>
    <w:sectPr w:rsidR="00DB72FE">
      <w:pgSz w:w="12240" w:h="15840"/>
      <w:pgMar w:top="723" w:right="1078" w:bottom="725"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D0EB2"/>
    <w:multiLevelType w:val="hybridMultilevel"/>
    <w:tmpl w:val="E1CA8E5A"/>
    <w:lvl w:ilvl="0" w:tplc="8F505522">
      <w:start w:val="1"/>
      <w:numFmt w:val="decimal"/>
      <w:lvlText w:val="%1."/>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3CB55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A2643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F2279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0603E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A8411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904B7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D8123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8248B6">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D1B53AA"/>
    <w:multiLevelType w:val="hybridMultilevel"/>
    <w:tmpl w:val="C120A3E8"/>
    <w:lvl w:ilvl="0" w:tplc="AC466D60">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1CF4A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B7E3D1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62A0A4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D127CA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99A7D9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96EABF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62C922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536CEB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6B7A041D"/>
    <w:multiLevelType w:val="hybridMultilevel"/>
    <w:tmpl w:val="DBF00EBE"/>
    <w:lvl w:ilvl="0" w:tplc="D6E48CE8">
      <w:start w:val="1"/>
      <w:numFmt w:val="decimal"/>
      <w:lvlText w:val="%1."/>
      <w:lvlJc w:val="left"/>
      <w:pPr>
        <w:ind w:left="10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E0AFD9E">
      <w:start w:val="1"/>
      <w:numFmt w:val="lowerLetter"/>
      <w:lvlText w:val="%2"/>
      <w:lvlJc w:val="left"/>
      <w:pPr>
        <w:ind w:left="16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F9253D4">
      <w:start w:val="1"/>
      <w:numFmt w:val="lowerRoman"/>
      <w:lvlText w:val="%3"/>
      <w:lvlJc w:val="left"/>
      <w:pPr>
        <w:ind w:left="23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B24B82E">
      <w:start w:val="1"/>
      <w:numFmt w:val="decimal"/>
      <w:lvlText w:val="%4"/>
      <w:lvlJc w:val="left"/>
      <w:pPr>
        <w:ind w:left="30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64AA6AC">
      <w:start w:val="1"/>
      <w:numFmt w:val="lowerLetter"/>
      <w:lvlText w:val="%5"/>
      <w:lvlJc w:val="left"/>
      <w:pPr>
        <w:ind w:left="37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EEE2554">
      <w:start w:val="1"/>
      <w:numFmt w:val="lowerRoman"/>
      <w:lvlText w:val="%6"/>
      <w:lvlJc w:val="left"/>
      <w:pPr>
        <w:ind w:left="45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E72133E">
      <w:start w:val="1"/>
      <w:numFmt w:val="decimal"/>
      <w:lvlText w:val="%7"/>
      <w:lvlJc w:val="left"/>
      <w:pPr>
        <w:ind w:left="52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BCEE774">
      <w:start w:val="1"/>
      <w:numFmt w:val="lowerLetter"/>
      <w:lvlText w:val="%8"/>
      <w:lvlJc w:val="left"/>
      <w:pPr>
        <w:ind w:left="59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836B976">
      <w:start w:val="1"/>
      <w:numFmt w:val="lowerRoman"/>
      <w:lvlText w:val="%9"/>
      <w:lvlJc w:val="left"/>
      <w:pPr>
        <w:ind w:left="66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2FE"/>
    <w:rsid w:val="000C78FC"/>
    <w:rsid w:val="000F6F94"/>
    <w:rsid w:val="001966F2"/>
    <w:rsid w:val="002C22BC"/>
    <w:rsid w:val="004E5056"/>
    <w:rsid w:val="005D5506"/>
    <w:rsid w:val="00613CF8"/>
    <w:rsid w:val="00657768"/>
    <w:rsid w:val="00671250"/>
    <w:rsid w:val="006E5A72"/>
    <w:rsid w:val="007D2C4A"/>
    <w:rsid w:val="00857721"/>
    <w:rsid w:val="008A6A36"/>
    <w:rsid w:val="008E5E45"/>
    <w:rsid w:val="00911D3F"/>
    <w:rsid w:val="00981BC7"/>
    <w:rsid w:val="009C3BBB"/>
    <w:rsid w:val="00BE1FD1"/>
    <w:rsid w:val="00C47B0C"/>
    <w:rsid w:val="00CD5B85"/>
    <w:rsid w:val="00DB72FE"/>
    <w:rsid w:val="00DF378B"/>
    <w:rsid w:val="00DF5486"/>
    <w:rsid w:val="00E0057F"/>
    <w:rsid w:val="00EA3950"/>
    <w:rsid w:val="00EC0DEF"/>
    <w:rsid w:val="00F24A75"/>
    <w:rsid w:val="00F67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96D840-4238-42AC-BC35-C9882476C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right="6"/>
      <w:jc w:val="center"/>
      <w:outlineLvl w:val="0"/>
    </w:pPr>
    <w:rPr>
      <w:rFonts w:ascii="Times New Roman" w:eastAsia="Times New Roman" w:hAnsi="Times New Roman" w:cs="Times New Roman"/>
      <w:b/>
      <w:color w:val="000000"/>
      <w:sz w:val="36"/>
    </w:rPr>
  </w:style>
  <w:style w:type="paragraph" w:styleId="Heading2">
    <w:name w:val="heading 2"/>
    <w:next w:val="Normal"/>
    <w:link w:val="Heading2Char"/>
    <w:uiPriority w:val="9"/>
    <w:unhideWhenUsed/>
    <w:qFormat/>
    <w:pPr>
      <w:keepNext/>
      <w:keepLines/>
      <w:spacing w:after="0"/>
      <w:ind w:left="10" w:right="1" w:hanging="10"/>
      <w:jc w:val="right"/>
      <w:outlineLvl w:val="1"/>
    </w:pPr>
    <w:rPr>
      <w:rFonts w:ascii="Cambria" w:eastAsia="Cambria" w:hAnsi="Cambria" w:cs="Cambria"/>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mbria" w:eastAsia="Cambria" w:hAnsi="Cambria" w:cs="Cambria"/>
      <w:color w:val="000000"/>
      <w:sz w:val="28"/>
    </w:rPr>
  </w:style>
  <w:style w:type="character" w:customStyle="1" w:styleId="Heading1Char">
    <w:name w:val="Heading 1 Char"/>
    <w:link w:val="Heading1"/>
    <w:rPr>
      <w:rFonts w:ascii="Times New Roman" w:eastAsia="Times New Roman" w:hAnsi="Times New Roman" w:cs="Times New Roman"/>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6712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5</Pages>
  <Words>1257</Words>
  <Characters>7170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THEATER 101T</vt:lpstr>
    </vt:vector>
  </TitlesOfParts>
  <Company/>
  <LinksUpToDate>false</LinksUpToDate>
  <CharactersWithSpaces>8411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subject/>
  <dc:creator>charles brooks</dc:creator>
  <cp:keywords/>
  <cp:lastModifiedBy>MR. ASHFORD</cp:lastModifiedBy>
  <cp:revision>22</cp:revision>
  <dcterms:created xsi:type="dcterms:W3CDTF">2019-09-01T17:58:00Z</dcterms:created>
  <dcterms:modified xsi:type="dcterms:W3CDTF">2019-09-01T23:53:00Z</dcterms:modified>
</cp:coreProperties>
</file>